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B1F1A">
      <w:pPr>
        <w:tabs>
          <w:tab w:val="center" w:pos="4536"/>
          <w:tab w:val="right" w:pos="9639"/>
        </w:tabs>
        <w:spacing w:before="120" w:after="120" w:line="240" w:lineRule="auto"/>
        <w:ind w:right="2"/>
        <w:rPr>
          <w:rFonts w:hint="default" w:ascii="Arial" w:hAnsi="Arial" w:eastAsia="宋体" w:cs="Arial"/>
          <w:b/>
          <w:bCs/>
          <w:sz w:val="22"/>
          <w:szCs w:val="22"/>
          <w:lang w:val="en-US" w:eastAsia="zh-CN"/>
        </w:rPr>
      </w:pPr>
      <w:r>
        <w:rPr>
          <w:rFonts w:ascii="Arial" w:hAnsi="Arial" w:cs="Arial"/>
          <w:b/>
          <w:bCs/>
          <w:sz w:val="22"/>
          <w:szCs w:val="22"/>
          <w:lang w:eastAsia="ja-JP"/>
        </w:rPr>
        <w:t>3GPP TSG RAN meeting #</w:t>
      </w:r>
      <w:r>
        <w:rPr>
          <w:rFonts w:hint="eastAsia" w:ascii="Arial" w:hAnsi="Arial" w:cs="Arial"/>
          <w:b/>
          <w:bCs/>
          <w:sz w:val="22"/>
          <w:szCs w:val="22"/>
        </w:rPr>
        <w:t>10</w:t>
      </w:r>
      <w:r>
        <w:rPr>
          <w:rFonts w:hint="eastAsia" w:ascii="Arial" w:hAnsi="Arial" w:cs="Arial"/>
          <w:b/>
          <w:bCs/>
          <w:sz w:val="22"/>
          <w:szCs w:val="22"/>
          <w:lang w:val="en-US" w:eastAsia="zh-CN"/>
        </w:rPr>
        <w:t>9</w:t>
      </w:r>
      <w:r>
        <w:rPr>
          <w:rFonts w:ascii="Arial" w:hAnsi="Arial" w:cs="Arial"/>
          <w:b/>
          <w:bCs/>
          <w:sz w:val="22"/>
          <w:szCs w:val="22"/>
        </w:rPr>
        <w:t xml:space="preserve"> </w:t>
      </w:r>
      <w:r>
        <w:rPr>
          <w:rFonts w:ascii="Arial" w:hAnsi="Arial" w:cs="Arial"/>
          <w:b/>
          <w:bCs/>
          <w:sz w:val="22"/>
          <w:szCs w:val="22"/>
          <w:lang w:eastAsia="ja-JP"/>
        </w:rPr>
        <w:t xml:space="preserve">                                          </w:t>
      </w:r>
      <w:r>
        <w:rPr>
          <w:rFonts w:hint="eastAsia" w:ascii="Arial" w:hAnsi="Arial" w:cs="Arial"/>
          <w:b/>
          <w:bCs/>
          <w:sz w:val="22"/>
          <w:szCs w:val="22"/>
        </w:rPr>
        <w:t xml:space="preserve">      </w:t>
      </w:r>
      <w:r>
        <w:rPr>
          <w:rFonts w:hint="eastAsia" w:ascii="Arial" w:hAnsi="Arial" w:cs="Arial"/>
          <w:b/>
          <w:bCs/>
          <w:sz w:val="22"/>
          <w:szCs w:val="22"/>
          <w:lang w:eastAsia="ja-JP"/>
        </w:rPr>
        <w:t>RP-252036</w:t>
      </w:r>
    </w:p>
    <w:p w14:paraId="0A2361C5">
      <w:pPr>
        <w:pStyle w:val="120"/>
        <w:spacing w:before="120" w:after="120"/>
      </w:pPr>
      <w:r>
        <w:rPr>
          <w:rFonts w:hint="eastAsia"/>
          <w:lang w:val="en-US" w:eastAsia="zh-CN"/>
        </w:rPr>
        <w:t>Beijing</w:t>
      </w:r>
      <w:r>
        <w:rPr>
          <w:rFonts w:hint="eastAsia"/>
        </w:rPr>
        <w:t xml:space="preserve">, </w:t>
      </w:r>
      <w:r>
        <w:rPr>
          <w:rFonts w:hint="eastAsia"/>
          <w:lang w:val="en-US" w:eastAsia="zh-CN"/>
        </w:rPr>
        <w:t>China</w:t>
      </w:r>
      <w:r>
        <w:rPr>
          <w:rFonts w:hint="eastAsia"/>
        </w:rPr>
        <w:t xml:space="preserve">, </w:t>
      </w:r>
      <w:r>
        <w:rPr>
          <w:rFonts w:hint="eastAsia"/>
          <w:lang w:val="en-US" w:eastAsia="zh-CN"/>
        </w:rPr>
        <w:t>Sep</w:t>
      </w:r>
      <w:r>
        <w:rPr>
          <w:rFonts w:hint="eastAsia"/>
        </w:rPr>
        <w:t xml:space="preserve"> </w:t>
      </w:r>
      <w:r>
        <w:rPr>
          <w:rFonts w:hint="eastAsia"/>
          <w:lang w:val="en-US" w:eastAsia="zh-CN"/>
        </w:rPr>
        <w:t>15</w:t>
      </w:r>
      <w:r>
        <w:rPr>
          <w:rFonts w:hint="eastAsia"/>
        </w:rPr>
        <w:t>-1</w:t>
      </w:r>
      <w:r>
        <w:rPr>
          <w:rFonts w:hint="eastAsia"/>
          <w:lang w:val="en-US" w:eastAsia="zh-CN"/>
        </w:rPr>
        <w:t>8</w:t>
      </w:r>
      <w:r>
        <w:rPr>
          <w:rFonts w:hint="eastAsia"/>
        </w:rPr>
        <w:t>, 2025</w:t>
      </w:r>
    </w:p>
    <w:p w14:paraId="09023B85">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 xml:space="preserve">Views on Rel-20 </w:t>
      </w:r>
      <w:r>
        <w:rPr>
          <w:rFonts w:hint="eastAsia" w:ascii="Arial" w:hAnsi="Arial" w:cs="Arial"/>
          <w:b/>
          <w:sz w:val="24"/>
          <w:szCs w:val="24"/>
          <w:lang w:val="en-US" w:eastAsia="zh-CN"/>
        </w:rPr>
        <w:t>RRM</w:t>
      </w:r>
      <w:r>
        <w:rPr>
          <w:rFonts w:hint="eastAsia" w:ascii="Arial" w:hAnsi="Arial" w:cs="Arial"/>
          <w:b/>
          <w:sz w:val="24"/>
          <w:szCs w:val="24"/>
        </w:rPr>
        <w:t xml:space="preserve"> topics for 5G-A</w:t>
      </w:r>
    </w:p>
    <w:p w14:paraId="5178814D">
      <w:pPr>
        <w:tabs>
          <w:tab w:val="left" w:pos="1985"/>
        </w:tabs>
        <w:spacing w:after="180"/>
        <w:ind w:left="1980" w:hanging="1980"/>
        <w:rPr>
          <w:rFonts w:hint="eastAsia" w:ascii="Arial" w:hAnsi="Arial" w:eastAsia="MS Mincho"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w:t>
      </w:r>
      <w:r>
        <w:rPr>
          <w:rFonts w:hint="eastAsia" w:ascii="Arial" w:hAnsi="Arial" w:cs="Arial"/>
          <w:b/>
          <w:sz w:val="24"/>
          <w:szCs w:val="24"/>
        </w:rPr>
        <w:t>n</w:t>
      </w:r>
      <w:r>
        <w:rPr>
          <w:rFonts w:hint="eastAsia" w:ascii="Arial" w:hAnsi="Arial" w:cs="Arial"/>
          <w:b/>
          <w:sz w:val="24"/>
          <w:szCs w:val="24"/>
          <w:lang w:val="en-US" w:eastAsia="zh-CN"/>
        </w:rPr>
        <w:t>,</w:t>
      </w:r>
      <w:r>
        <w:rPr>
          <w:rFonts w:ascii="Arial" w:hAnsi="Arial"/>
          <w:b/>
          <w:sz w:val="22"/>
          <w:szCs w:val="22"/>
        </w:rPr>
        <w:t>Sanechips</w:t>
      </w:r>
      <w:r>
        <w:rPr>
          <w:rFonts w:hint="eastAsia" w:ascii="Arial" w:hAnsi="Arial" w:eastAsia="MS Mincho" w:cs="Arial"/>
          <w:b/>
          <w:sz w:val="24"/>
          <w:szCs w:val="24"/>
        </w:rPr>
        <w:t xml:space="preserve"> </w:t>
      </w:r>
    </w:p>
    <w:p w14:paraId="166637AD">
      <w:pPr>
        <w:tabs>
          <w:tab w:val="left" w:pos="1985"/>
        </w:tabs>
        <w:spacing w:before="120" w:after="120"/>
        <w:rPr>
          <w:rFonts w:ascii="Arial" w:hAnsi="Arial" w:eastAsia="MS Mincho" w:cs="Arial"/>
          <w:b/>
          <w:sz w:val="24"/>
          <w:szCs w:val="24"/>
          <w:lang w:eastAsia="en-US"/>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9.1.4.4</w:t>
      </w:r>
    </w:p>
    <w:p w14:paraId="6A729D0B">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Discussion  </w:t>
      </w:r>
    </w:p>
    <w:p w14:paraId="49FFADD9">
      <w:pPr>
        <w:pStyle w:val="59"/>
        <w:tabs>
          <w:tab w:val="left" w:pos="567"/>
          <w:tab w:val="clear" w:pos="1985"/>
        </w:tabs>
        <w:adjustRightInd w:val="0"/>
        <w:ind w:left="510" w:hanging="510"/>
      </w:pPr>
      <w:r>
        <w:t>Introduction</w:t>
      </w:r>
    </w:p>
    <w:p w14:paraId="2C547E6F">
      <w:pPr>
        <w:spacing w:after="0"/>
        <w:jc w:val="left"/>
        <w:rPr>
          <w:rFonts w:hint="default" w:eastAsiaTheme="minorEastAsia"/>
          <w:lang w:val="en-US" w:eastAsia="zh-CN"/>
        </w:rPr>
      </w:pPr>
      <w:r>
        <w:rPr>
          <w:rFonts w:hint="eastAsia" w:eastAsiaTheme="minorEastAsia"/>
          <w:lang w:val="en-US" w:eastAsia="zh-CN"/>
        </w:rPr>
        <w:t xml:space="preserve">In the RAN#108 meeting, there were lots of discussions on Rel-20 RAN4 package and the discussion outcomes are endorsed in the way </w:t>
      </w:r>
      <w:r>
        <w:rPr>
          <w:rFonts w:hint="default" w:ascii="Times New Roman" w:hAnsi="Times New Roman" w:eastAsia="宋体" w:cs="Times New Roman"/>
          <w:kern w:val="2"/>
          <w:sz w:val="20"/>
          <w:szCs w:val="20"/>
          <w:lang w:val="en-US" w:eastAsia="zh-CN" w:bidi="ar-SA"/>
        </w:rPr>
        <w:t>forward on RAN4 R20 package</w:t>
      </w:r>
      <w:r>
        <w:rPr>
          <w:rFonts w:hint="eastAsia" w:cs="Times New Roman"/>
          <w:kern w:val="2"/>
          <w:sz w:val="20"/>
          <w:szCs w:val="20"/>
          <w:lang w:val="en-US" w:eastAsia="zh-CN" w:bidi="ar-SA"/>
        </w:rPr>
        <w:t xml:space="preserve"> </w:t>
      </w:r>
      <w:r>
        <w:rPr>
          <w:rFonts w:hint="eastAsia" w:eastAsiaTheme="minorEastAsia"/>
          <w:lang w:val="en-US" w:eastAsia="zh-CN"/>
        </w:rPr>
        <w:t xml:space="preserve">[1]. In this contribution, we would like to share some further views on Rel-20 RRM topics for 5G-A. </w:t>
      </w:r>
    </w:p>
    <w:p w14:paraId="290750E3">
      <w:pPr>
        <w:pStyle w:val="59"/>
        <w:tabs>
          <w:tab w:val="left" w:pos="567"/>
          <w:tab w:val="clear" w:pos="1985"/>
        </w:tabs>
        <w:adjustRightInd w:val="0"/>
        <w:ind w:left="510" w:hanging="510"/>
        <w:rPr>
          <w:rFonts w:eastAsia="Times New Roman"/>
        </w:rPr>
      </w:pPr>
      <w:bookmarkStart w:id="1" w:name="OLE_LINK10"/>
      <w:bookmarkStart w:id="2" w:name="OLE_LINK14"/>
      <w:bookmarkStart w:id="3" w:name="OLE_LINK20"/>
      <w:bookmarkStart w:id="4" w:name="OLE_LINK13"/>
      <w:r>
        <w:rPr>
          <w:rFonts w:hint="eastAsia"/>
        </w:rPr>
        <w:t>Discussion</w:t>
      </w:r>
      <w:r>
        <w:rPr>
          <w:rFonts w:hint="eastAsia" w:eastAsia="Times New Roman"/>
        </w:rPr>
        <w:t xml:space="preserve"> </w:t>
      </w:r>
    </w:p>
    <w:p w14:paraId="5E2860BE">
      <w:pPr>
        <w:pStyle w:val="59"/>
        <w:numPr>
          <w:ilvl w:val="0"/>
          <w:numId w:val="0"/>
        </w:numPr>
        <w:tabs>
          <w:tab w:val="left" w:pos="567"/>
          <w:tab w:val="clear" w:pos="1985"/>
        </w:tabs>
        <w:adjustRightInd w:val="0"/>
        <w:spacing w:line="260" w:lineRule="auto"/>
        <w:outlineLvl w:val="1"/>
      </w:pPr>
      <w:r>
        <w:rPr>
          <w:rFonts w:hint="eastAsia"/>
        </w:rPr>
        <w:t>2.</w:t>
      </w:r>
      <w:r>
        <w:rPr>
          <w:rFonts w:hint="eastAsia"/>
          <w:lang w:val="en-US" w:eastAsia="zh-CN"/>
        </w:rPr>
        <w:t>1</w:t>
      </w:r>
      <w:r>
        <w:rPr>
          <w:rFonts w:hint="eastAsia"/>
        </w:rPr>
        <w:t>. RRM enhancement</w:t>
      </w:r>
    </w:p>
    <w:p w14:paraId="4E144A80">
      <w:pPr>
        <w:pStyle w:val="59"/>
        <w:numPr>
          <w:ilvl w:val="0"/>
          <w:numId w:val="0"/>
        </w:numPr>
        <w:tabs>
          <w:tab w:val="left" w:pos="567"/>
          <w:tab w:val="clear" w:pos="1985"/>
        </w:tabs>
        <w:adjustRightInd w:val="0"/>
        <w:spacing w:line="260" w:lineRule="auto"/>
        <w:outlineLvl w:val="2"/>
      </w:pPr>
      <w:r>
        <w:rPr>
          <w:rFonts w:hint="eastAsia"/>
        </w:rPr>
        <w:t>2.</w:t>
      </w:r>
      <w:r>
        <w:rPr>
          <w:rFonts w:hint="eastAsia"/>
          <w:lang w:val="en-US" w:eastAsia="zh-CN"/>
        </w:rPr>
        <w:t>1</w:t>
      </w:r>
      <w:r>
        <w:rPr>
          <w:rFonts w:hint="eastAsia"/>
        </w:rPr>
        <w:t>.1 ZTE</w:t>
      </w:r>
      <w:r>
        <w:t>’</w:t>
      </w:r>
      <w:r>
        <w:rPr>
          <w:rFonts w:hint="eastAsia"/>
        </w:rPr>
        <w:t xml:space="preserve">s view </w:t>
      </w:r>
    </w:p>
    <w:p w14:paraId="7B7B0130">
      <w:pPr>
        <w:spacing w:after="0"/>
        <w:jc w:val="left"/>
        <w:rPr>
          <w:rFonts w:hint="eastAsia" w:eastAsiaTheme="minorEastAsia"/>
        </w:rPr>
      </w:pPr>
      <w:r>
        <w:rPr>
          <w:rFonts w:hint="eastAsia" w:eastAsiaTheme="minorEastAsia"/>
        </w:rPr>
        <w:t>The high level views on the companies</w:t>
      </w:r>
      <w:r>
        <w:rPr>
          <w:rFonts w:eastAsiaTheme="minorEastAsia"/>
        </w:rPr>
        <w:t>’</w:t>
      </w:r>
      <w:r>
        <w:rPr>
          <w:rFonts w:hint="eastAsia" w:eastAsiaTheme="minorEastAsia"/>
        </w:rPr>
        <w:t xml:space="preserve"> Rel-20 UE R</w:t>
      </w:r>
      <w:r>
        <w:rPr>
          <w:rFonts w:eastAsiaTheme="minorEastAsia"/>
        </w:rPr>
        <w:t>RM</w:t>
      </w:r>
      <w:r>
        <w:rPr>
          <w:rFonts w:hint="eastAsia" w:eastAsiaTheme="minorEastAsia"/>
        </w:rPr>
        <w:t xml:space="preserve"> proposals so far are summarized in the following table.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638C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3F9E707B">
            <w:pPr>
              <w:keepNext w:val="0"/>
              <w:keepLines w:val="0"/>
              <w:suppressLineNumbers w:val="0"/>
              <w:spacing w:before="0" w:beforeAutospacing="0" w:afterAutospacing="0"/>
              <w:ind w:left="0" w:right="0"/>
              <w:rPr>
                <w:rFonts w:hint="default"/>
                <w:b/>
                <w:bCs/>
                <w:lang w:eastAsia="zh-CN"/>
              </w:rPr>
            </w:pPr>
            <w:r>
              <w:rPr>
                <w:rFonts w:hint="default"/>
                <w:b/>
                <w:bCs/>
                <w:color w:val="000000" w:themeColor="text1"/>
                <w14:textFill>
                  <w14:solidFill>
                    <w14:schemeClr w14:val="tx1"/>
                  </w14:solidFill>
                </w14:textFill>
              </w:rPr>
              <w:t xml:space="preserve">The high-level scope </w:t>
            </w:r>
            <w:r>
              <w:rPr>
                <w:rFonts w:hint="default"/>
                <w:b/>
                <w:bCs/>
                <w:color w:val="000000" w:themeColor="text1"/>
                <w:lang w:eastAsia="zh-CN"/>
                <w14:textFill>
                  <w14:solidFill>
                    <w14:schemeClr w14:val="tx1"/>
                  </w14:solidFill>
                </w14:textFill>
              </w:rPr>
              <w:t xml:space="preserve">for WI on RRM enhancement </w:t>
            </w:r>
            <w:r>
              <w:rPr>
                <w:rFonts w:hint="default"/>
                <w:b/>
                <w:bCs/>
              </w:rPr>
              <w:t>(the exact scope and WID draft will be discussed and decided in RAN#109)</w:t>
            </w:r>
            <w:r>
              <w:rPr>
                <w:rFonts w:hint="default"/>
                <w:b/>
                <w:bCs/>
                <w:lang w:eastAsia="zh-CN"/>
              </w:rPr>
              <w:t>:</w:t>
            </w:r>
          </w:p>
          <w:p w14:paraId="41E2C9E3">
            <w:pPr>
              <w:keepNext w:val="0"/>
              <w:keepLines w:val="0"/>
              <w:numPr>
                <w:ilvl w:val="0"/>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(e)RedCap UE enhancement</w:t>
            </w:r>
          </w:p>
          <w:p w14:paraId="01BF84BE">
            <w:pPr>
              <w:keepNext w:val="0"/>
              <w:keepLines w:val="0"/>
              <w:numPr>
                <w:ilvl w:val="1"/>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RLM/BFD relaxation based on the conclusions of R17 UE power saving WI</w:t>
            </w:r>
          </w:p>
          <w:p w14:paraId="68D2F1FD">
            <w:pPr>
              <w:keepNext w:val="0"/>
              <w:keepLines w:val="0"/>
              <w:numPr>
                <w:ilvl w:val="1"/>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 xml:space="preserve">Less than 5MHz for (e)RedCap, including both 1Rx and 2Rx, based on the conclusions of </w:t>
            </w:r>
            <w:r>
              <w:rPr>
                <w:rFonts w:hint="default"/>
                <w:color w:val="000000" w:themeColor="text1"/>
                <w:highlight w:val="none"/>
                <w:lang w:eastAsia="zh-CN"/>
                <w14:textFill>
                  <w14:solidFill>
                    <w14:schemeClr w14:val="tx1"/>
                  </w14:solidFill>
                </w14:textFill>
              </w:rPr>
              <w:t>R18 LT5 WI</w:t>
            </w:r>
          </w:p>
          <w:p w14:paraId="7D9FE14F">
            <w:pPr>
              <w:keepNext w:val="0"/>
              <w:keepLines w:val="0"/>
              <w:numPr>
                <w:ilvl w:val="2"/>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This also include example bands, UE RF scope including potential complexity reduction, UE demod</w:t>
            </w:r>
          </w:p>
          <w:p w14:paraId="6D65CAAC">
            <w:pPr>
              <w:keepNext w:val="0"/>
              <w:keepLines w:val="0"/>
              <w:numPr>
                <w:ilvl w:val="0"/>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 xml:space="preserve">Fast SCell activation </w:t>
            </w:r>
          </w:p>
          <w:p w14:paraId="38BF2957">
            <w:pPr>
              <w:keepNext w:val="0"/>
              <w:keepLines w:val="0"/>
              <w:numPr>
                <w:ilvl w:val="1"/>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Further discussion on the possible down scoping in RAN#109 based on the following</w:t>
            </w:r>
            <w:r>
              <w:rPr>
                <w:rFonts w:hint="eastAsia"/>
                <w:color w:val="000000" w:themeColor="text1"/>
                <w14:textFill>
                  <w14:solidFill>
                    <w14:schemeClr w14:val="tx1"/>
                  </w14:solidFill>
                </w14:textFill>
              </w:rPr>
              <w:t xml:space="preserve"> </w:t>
            </w:r>
            <w:r>
              <w:rPr>
                <w:rFonts w:hint="default"/>
                <w:color w:val="000000" w:themeColor="text1"/>
                <w14:textFill>
                  <w14:solidFill>
                    <w14:schemeClr w14:val="tx1"/>
                  </w14:solidFill>
                </w14:textFill>
              </w:rPr>
              <w:t>two objectives</w:t>
            </w:r>
            <w:r>
              <w:rPr>
                <w:rFonts w:hint="default"/>
                <w:color w:val="000000" w:themeColor="text1"/>
                <w:lang w:eastAsia="zh-CN"/>
                <w14:textFill>
                  <w14:solidFill>
                    <w14:schemeClr w14:val="tx1"/>
                  </w14:solidFill>
                </w14:textFill>
              </w:rPr>
              <w:t xml:space="preserve">  </w:t>
            </w:r>
          </w:p>
          <w:p w14:paraId="4B689D08">
            <w:pPr>
              <w:keepNext w:val="0"/>
              <w:keepLines w:val="0"/>
              <w:numPr>
                <w:ilvl w:val="2"/>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 xml:space="preserve">SCell activation delay reduction for intra-band co-located CA, including SSB-less cases and enhanced CSI reporting </w:t>
            </w:r>
          </w:p>
          <w:p w14:paraId="35618B21">
            <w:pPr>
              <w:keepNext w:val="0"/>
              <w:keepLines w:val="0"/>
              <w:numPr>
                <w:ilvl w:val="3"/>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Interested companies can propose to extend this work to inter-band case in the check-point in June 2026.</w:t>
            </w:r>
          </w:p>
          <w:p w14:paraId="1F8C6A95">
            <w:pPr>
              <w:keepNext w:val="0"/>
              <w:keepLines w:val="0"/>
              <w:numPr>
                <w:ilvl w:val="2"/>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A-TRS/TRS based unknown SCell activation including both inter-band CA and intra-band non-contiguous CA</w:t>
            </w:r>
          </w:p>
          <w:p w14:paraId="79DBEAD8">
            <w:pPr>
              <w:keepNext w:val="0"/>
              <w:keepLines w:val="0"/>
              <w:numPr>
                <w:ilvl w:val="1"/>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Consider simplification of solution to maintain reasonable work scope in consideration of the TU allocation</w:t>
            </w:r>
          </w:p>
          <w:p w14:paraId="16C29CFD">
            <w:pPr>
              <w:keepNext w:val="0"/>
              <w:keepLines w:val="0"/>
              <w:numPr>
                <w:ilvl w:val="0"/>
                <w:numId w:val="4"/>
              </w:numPr>
              <w:suppressLineNumbers w:val="0"/>
              <w:spacing w:before="0" w:beforeAutospacing="0" w:after="180" w:afterAutospacing="0"/>
              <w:ind w:right="0"/>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No RAN1/2 scope is expected</w:t>
            </w:r>
          </w:p>
          <w:p w14:paraId="0E9DC77F">
            <w:pPr>
              <w:keepNext w:val="0"/>
              <w:keepLines w:val="0"/>
              <w:numPr>
                <w:ilvl w:val="0"/>
                <w:numId w:val="4"/>
              </w:numPr>
              <w:suppressLineNumbers w:val="0"/>
              <w:spacing w:before="0" w:beforeAutospacing="0" w:after="180" w:afterAutospacing="0"/>
              <w:ind w:right="0"/>
              <w:rPr>
                <w:rFonts w:hint="eastAsia" w:eastAsiaTheme="minorEastAsia"/>
                <w:vertAlign w:val="baseline"/>
                <w:lang w:val="en-US" w:eastAsia="zh-CN"/>
              </w:rPr>
            </w:pPr>
            <w:r>
              <w:rPr>
                <w:rFonts w:hint="default"/>
                <w:color w:val="000000" w:themeColor="text1"/>
                <w:lang w:eastAsia="zh-CN"/>
                <w14:textFill>
                  <w14:solidFill>
                    <w14:schemeClr w14:val="tx1"/>
                  </w14:solidFill>
                </w14:textFill>
              </w:rPr>
              <w:t>Target 0.5 TU (0.25RD and 0.25RF) in Q4’25 and 1 TU allocation (0.75RD,0.25RF) from Q2’26</w:t>
            </w:r>
          </w:p>
        </w:tc>
      </w:tr>
    </w:tbl>
    <w:p w14:paraId="1B727351">
      <w:pPr>
        <w:spacing w:after="0"/>
        <w:jc w:val="left"/>
        <w:rPr>
          <w:rFonts w:hint="eastAsia" w:eastAsiaTheme="minorEastAsia"/>
        </w:rPr>
      </w:pPr>
    </w:p>
    <w:p w14:paraId="77B4D8FC">
      <w:pPr>
        <w:spacing w:after="0"/>
        <w:jc w:val="left"/>
        <w:rPr>
          <w:rFonts w:hint="eastAsia" w:eastAsiaTheme="minorEastAsia"/>
          <w:lang w:val="en-US" w:eastAsia="zh-CN"/>
        </w:rPr>
      </w:pPr>
      <w:r>
        <w:rPr>
          <w:rFonts w:hint="eastAsia" w:eastAsiaTheme="minorEastAsia"/>
          <w:lang w:val="en-US" w:eastAsia="zh-CN"/>
        </w:rPr>
        <w:t xml:space="preserve">In the last RAN meeting, it was agreed to have the down-selection for fast SCell activation, from our commercial deployment interest for fast CA and also from the workload perspective, we propose to keep the SCell activation delay reduction without CSI reporting; </w:t>
      </w:r>
    </w:p>
    <w:p w14:paraId="7F76B38F">
      <w:pPr>
        <w:spacing w:after="0"/>
        <w:jc w:val="left"/>
        <w:rPr>
          <w:rFonts w:hint="default"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propose to keep the SCell activation delay reduction without CSI reporting with the detailed objective  as following</w:t>
      </w:r>
    </w:p>
    <w:p w14:paraId="3689DF2A">
      <w:pPr>
        <w:keepNext w:val="0"/>
        <w:keepLines w:val="0"/>
        <w:pageBreakBefore w:val="0"/>
        <w:widowControl w:val="0"/>
        <w:numPr>
          <w:ilvl w:val="2"/>
          <w:numId w:val="4"/>
        </w:numPr>
        <w:suppressLineNumbers w:val="0"/>
        <w:kinsoku/>
        <w:wordWrap/>
        <w:overflowPunct/>
        <w:topLinePunct w:val="0"/>
        <w:autoSpaceDE/>
        <w:autoSpaceDN/>
        <w:bidi w:val="0"/>
        <w:adjustRightInd/>
        <w:snapToGrid/>
        <w:spacing w:before="0" w:beforeAutospacing="0" w:after="180" w:afterAutospacing="0" w:line="260" w:lineRule="auto"/>
        <w:ind w:left="1032" w:right="0" w:hanging="363"/>
        <w:textAlignment w:val="auto"/>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SCell activation delay reduction</w:t>
      </w:r>
      <w:r>
        <w:rPr>
          <w:rFonts w:hint="eastAsia"/>
          <w:color w:val="000000" w:themeColor="text1"/>
          <w:lang w:val="en-US" w:eastAsia="zh-CN"/>
          <w14:textFill>
            <w14:solidFill>
              <w14:schemeClr w14:val="tx1"/>
            </w14:solidFill>
          </w14:textFill>
        </w:rPr>
        <w:t xml:space="preserve"> by scheduling SCell prior to valid CSI report</w:t>
      </w:r>
      <w:r>
        <w:rPr>
          <w:rFonts w:hint="default"/>
          <w:color w:val="000000" w:themeColor="text1"/>
          <w:lang w:eastAsia="zh-CN"/>
          <w14:textFill>
            <w14:solidFill>
              <w14:schemeClr w14:val="tx1"/>
            </w14:solidFill>
          </w14:textFill>
        </w:rPr>
        <w:t xml:space="preserve"> for intra-band co-located CA, including SSB-less cases </w:t>
      </w:r>
    </w:p>
    <w:p w14:paraId="2C457F63">
      <w:pPr>
        <w:keepNext w:val="0"/>
        <w:keepLines w:val="0"/>
        <w:pageBreakBefore w:val="0"/>
        <w:widowControl w:val="0"/>
        <w:numPr>
          <w:ilvl w:val="3"/>
          <w:numId w:val="4"/>
        </w:numPr>
        <w:suppressLineNumbers w:val="0"/>
        <w:kinsoku/>
        <w:wordWrap/>
        <w:overflowPunct/>
        <w:topLinePunct w:val="0"/>
        <w:autoSpaceDE/>
        <w:autoSpaceDN/>
        <w:bidi w:val="0"/>
        <w:adjustRightInd/>
        <w:snapToGrid/>
        <w:spacing w:before="0" w:beforeAutospacing="0" w:after="180" w:afterAutospacing="0" w:line="260" w:lineRule="auto"/>
        <w:ind w:left="1752" w:right="0" w:hanging="363"/>
        <w:textAlignment w:val="auto"/>
        <w:rPr>
          <w:rFonts w:hint="eastAsia" w:eastAsiaTheme="minorEastAsia"/>
        </w:rPr>
      </w:pPr>
      <w:r>
        <w:rPr>
          <w:rFonts w:hint="default"/>
          <w:color w:val="000000" w:themeColor="text1"/>
          <w:lang w:eastAsia="zh-CN"/>
          <w14:textFill>
            <w14:solidFill>
              <w14:schemeClr w14:val="tx1"/>
            </w14:solidFill>
          </w14:textFill>
        </w:rPr>
        <w:t>Interested companies can propose to extend this work to inter-band case in the check-point in June 2026.</w:t>
      </w:r>
    </w:p>
    <w:p w14:paraId="2241AD99">
      <w:pPr>
        <w:pStyle w:val="59"/>
        <w:numPr>
          <w:ilvl w:val="0"/>
          <w:numId w:val="0"/>
        </w:numPr>
        <w:tabs>
          <w:tab w:val="left" w:pos="567"/>
          <w:tab w:val="clear" w:pos="1985"/>
        </w:tabs>
        <w:adjustRightInd w:val="0"/>
        <w:spacing w:line="260" w:lineRule="auto"/>
        <w:outlineLvl w:val="2"/>
        <w:rPr>
          <w:rFonts w:hint="eastAsia"/>
          <w:bCs/>
          <w:iCs/>
          <w:szCs w:val="20"/>
        </w:rPr>
      </w:pPr>
      <w:r>
        <w:rPr>
          <w:rFonts w:hint="eastAsia"/>
        </w:rPr>
        <w:t>2.</w:t>
      </w:r>
      <w:r>
        <w:rPr>
          <w:rFonts w:hint="eastAsia"/>
          <w:lang w:val="en-US" w:eastAsia="zh-CN"/>
        </w:rPr>
        <w:t>1</w:t>
      </w:r>
      <w:r>
        <w:rPr>
          <w:rFonts w:hint="eastAsia"/>
        </w:rPr>
        <w:t>.3 WID objective</w:t>
      </w:r>
      <w:r>
        <w:rPr>
          <w:rFonts w:hint="eastAsia" w:eastAsia="Times New Roman"/>
        </w:rPr>
        <w:t xml:space="preserve"> </w:t>
      </w:r>
    </w:p>
    <w:p w14:paraId="0ABB2521">
      <w:pPr>
        <w:numPr>
          <w:ilvl w:val="0"/>
          <w:numId w:val="4"/>
        </w:numPr>
        <w:spacing w:after="18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Core part:</w:t>
      </w:r>
    </w:p>
    <w:p w14:paraId="14B1E99B">
      <w:pPr>
        <w:numPr>
          <w:ilvl w:val="0"/>
          <w:numId w:val="0"/>
        </w:numPr>
        <w:spacing w:after="180"/>
        <w:ind w:firstLine="630" w:firstLineChars="3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(e)RedCap UE enhancement</w:t>
      </w:r>
    </w:p>
    <w:p w14:paraId="7312FFC4">
      <w:pPr>
        <w:numPr>
          <w:ilvl w:val="1"/>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RLM/BFD relaxation based on the conclusions of R17 UE power saving WI</w:t>
      </w:r>
    </w:p>
    <w:p w14:paraId="1E4CA3FA">
      <w:pPr>
        <w:numPr>
          <w:ilvl w:val="1"/>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Less than 5MHz for (e)RedCap, including both 1Rx and 2Rx, based on the conclusions of R18 </w:t>
      </w:r>
      <w:r>
        <w:rPr>
          <w:rFonts w:hint="eastAsia"/>
          <w:color w:val="000000" w:themeColor="text1"/>
          <w:highlight w:val="none"/>
          <w14:textFill>
            <w14:solidFill>
              <w14:schemeClr w14:val="tx1"/>
            </w14:solidFill>
          </w14:textFill>
        </w:rPr>
        <w:t>less than 5MHz</w:t>
      </w:r>
      <w:r>
        <w:rPr>
          <w:color w:val="000000" w:themeColor="text1"/>
          <w:highlight w:val="none"/>
          <w14:textFill>
            <w14:solidFill>
              <w14:schemeClr w14:val="tx1"/>
            </w14:solidFill>
          </w14:textFill>
        </w:rPr>
        <w:t xml:space="preserve"> WI</w:t>
      </w:r>
    </w:p>
    <w:p w14:paraId="7310AB05">
      <w:pPr>
        <w:numPr>
          <w:ilvl w:val="2"/>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This also include example bands, UE RF scope including potential complexity reduction, UE demod</w:t>
      </w:r>
    </w:p>
    <w:p w14:paraId="05FE07FF">
      <w:pPr>
        <w:numPr>
          <w:ilvl w:val="0"/>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Fast SCell activation </w:t>
      </w:r>
    </w:p>
    <w:p w14:paraId="2AD5B681">
      <w:pPr>
        <w:numPr>
          <w:ilvl w:val="1"/>
          <w:numId w:val="4"/>
        </w:numPr>
        <w:spacing w:after="180"/>
        <w:rPr>
          <w:rFonts w:hint="default"/>
          <w:color w:val="000000" w:themeColor="text1"/>
          <w:highlight w:val="none"/>
          <w:lang w:eastAsia="zh-CN"/>
          <w14:textFill>
            <w14:solidFill>
              <w14:schemeClr w14:val="tx1"/>
            </w14:solidFill>
          </w14:textFill>
        </w:rPr>
      </w:pPr>
      <w:r>
        <w:rPr>
          <w:rFonts w:hint="default"/>
          <w:color w:val="000000" w:themeColor="text1"/>
          <w:highlight w:val="none"/>
          <w:lang w:eastAsia="zh-CN"/>
          <w14:textFill>
            <w14:solidFill>
              <w14:schemeClr w14:val="tx1"/>
            </w14:solidFill>
          </w14:textFill>
        </w:rPr>
        <w:t>SCell activation delay reduction</w:t>
      </w:r>
      <w:r>
        <w:rPr>
          <w:rFonts w:hint="eastAsia"/>
          <w:color w:val="000000" w:themeColor="text1"/>
          <w:highlight w:val="none"/>
          <w:lang w:val="en-US" w:eastAsia="zh-CN"/>
          <w14:textFill>
            <w14:solidFill>
              <w14:schemeClr w14:val="tx1"/>
            </w14:solidFill>
          </w14:textFill>
        </w:rPr>
        <w:t xml:space="preserve"> by scheduling Scell prior to valid CSI report</w:t>
      </w:r>
      <w:r>
        <w:rPr>
          <w:rFonts w:hint="default"/>
          <w:color w:val="000000" w:themeColor="text1"/>
          <w:highlight w:val="none"/>
          <w:lang w:eastAsia="zh-CN"/>
          <w14:textFill>
            <w14:solidFill>
              <w14:schemeClr w14:val="tx1"/>
            </w14:solidFill>
          </w14:textFill>
        </w:rPr>
        <w:t xml:space="preserve"> for intra-band co-located CA, including SSB-less cases </w:t>
      </w:r>
    </w:p>
    <w:p w14:paraId="00C4C8D8">
      <w:pPr>
        <w:numPr>
          <w:ilvl w:val="2"/>
          <w:numId w:val="4"/>
        </w:numPr>
        <w:spacing w:after="180"/>
        <w:rPr>
          <w:rFonts w:hint="eastAsia"/>
          <w:color w:val="000000" w:themeColor="text1"/>
          <w:highlight w:val="none"/>
          <w14:textFill>
            <w14:solidFill>
              <w14:schemeClr w14:val="tx1"/>
            </w14:solidFill>
          </w14:textFill>
        </w:rPr>
      </w:pPr>
      <w:r>
        <w:rPr>
          <w:rFonts w:hint="default"/>
          <w:color w:val="000000" w:themeColor="text1"/>
          <w:highlight w:val="none"/>
          <w:lang w:eastAsia="zh-CN"/>
          <w14:textFill>
            <w14:solidFill>
              <w14:schemeClr w14:val="tx1"/>
            </w14:solidFill>
          </w14:textFill>
        </w:rPr>
        <w:t>Interested companies can propose to extend this work to inter-band case in the check-point in June 2026.</w:t>
      </w:r>
    </w:p>
    <w:p w14:paraId="2EDA3A81">
      <w:pPr>
        <w:numPr>
          <w:ilvl w:val="0"/>
          <w:numId w:val="4"/>
        </w:numPr>
        <w:spacing w:after="18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Perf part:</w:t>
      </w:r>
    </w:p>
    <w:p w14:paraId="09D00843">
      <w:pPr>
        <w:numPr>
          <w:ilvl w:val="0"/>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(e)RedCap UE enhancement</w:t>
      </w:r>
    </w:p>
    <w:p w14:paraId="4547ED08">
      <w:pPr>
        <w:numPr>
          <w:ilvl w:val="1"/>
          <w:numId w:val="4"/>
        </w:numPr>
        <w:spacing w:after="180"/>
        <w:rPr>
          <w:rFonts w:hint="default"/>
          <w:color w:val="000000" w:themeColor="text1"/>
          <w:highlight w:val="none"/>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To specify the test case for RLM/BFD relaxation for (e)Redcap UE</w:t>
      </w:r>
    </w:p>
    <w:p w14:paraId="703895AF">
      <w:pPr>
        <w:numPr>
          <w:ilvl w:val="1"/>
          <w:numId w:val="4"/>
        </w:numPr>
        <w:spacing w:after="180"/>
        <w:rPr>
          <w:rFonts w:hint="default"/>
          <w:color w:val="000000" w:themeColor="text1"/>
          <w:highlight w:val="none"/>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To specify the test case for RLM/BFD relaxation for Redcap UE with less than 5MHz;</w:t>
      </w:r>
    </w:p>
    <w:p w14:paraId="4C6760FB">
      <w:pPr>
        <w:numPr>
          <w:ilvl w:val="1"/>
          <w:numId w:val="4"/>
        </w:numPr>
        <w:spacing w:after="180"/>
        <w:rPr>
          <w:highlight w:val="none"/>
        </w:rPr>
      </w:pPr>
      <w:r>
        <w:rPr>
          <w:rFonts w:hint="eastAsia"/>
          <w:color w:val="000000" w:themeColor="text1"/>
          <w:highlight w:val="none"/>
          <w:lang w:val="en-US" w:eastAsia="zh-CN"/>
          <w14:textFill>
            <w14:solidFill>
              <w14:schemeClr w14:val="tx1"/>
            </w14:solidFill>
          </w14:textFill>
        </w:rPr>
        <w:t>To specify the demod requirement for Redcap UE with less than 5MHz;</w:t>
      </w:r>
    </w:p>
    <w:p w14:paraId="75DC1040">
      <w:pPr>
        <w:numPr>
          <w:ilvl w:val="0"/>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Fast SCell activation </w:t>
      </w:r>
    </w:p>
    <w:p w14:paraId="4A5DE696">
      <w:pPr>
        <w:numPr>
          <w:ilvl w:val="1"/>
          <w:numId w:val="4"/>
        </w:numPr>
        <w:spacing w:after="180"/>
        <w:rPr>
          <w:rFonts w:hint="eastAsia"/>
          <w:bCs/>
          <w:iCs/>
          <w:szCs w:val="20"/>
          <w:highlight w:val="none"/>
        </w:rPr>
      </w:pPr>
      <w:r>
        <w:rPr>
          <w:rFonts w:hint="eastAsia"/>
          <w:color w:val="000000" w:themeColor="text1"/>
          <w:highlight w:val="none"/>
          <w:lang w:val="en-US" w:eastAsia="zh-CN"/>
          <w14:textFill>
            <w14:solidFill>
              <w14:schemeClr w14:val="tx1"/>
            </w14:solidFill>
          </w14:textFill>
        </w:rPr>
        <w:t>To specify the test case for Fast Scell activation</w:t>
      </w:r>
    </w:p>
    <w:bookmarkEnd w:id="1"/>
    <w:bookmarkEnd w:id="2"/>
    <w:bookmarkEnd w:id="3"/>
    <w:bookmarkEnd w:id="4"/>
    <w:p w14:paraId="3E55165E">
      <w:pPr>
        <w:pStyle w:val="59"/>
        <w:tabs>
          <w:tab w:val="left" w:pos="567"/>
          <w:tab w:val="clear" w:pos="1985"/>
        </w:tabs>
        <w:adjustRightInd w:val="0"/>
        <w:ind w:left="510" w:hanging="510"/>
      </w:pPr>
      <w:r>
        <w:t>Conclusions</w:t>
      </w:r>
    </w:p>
    <w:p w14:paraId="6147FB53">
      <w:pPr>
        <w:spacing w:after="0"/>
        <w:jc w:val="left"/>
        <w:rPr>
          <w:rFonts w:hint="eastAsia" w:eastAsiaTheme="minorEastAsia"/>
        </w:rPr>
      </w:pPr>
      <w:r>
        <w:rPr>
          <w:rFonts w:hint="eastAsia" w:eastAsiaTheme="minorEastAsia"/>
        </w:rPr>
        <w:t>In this contribution, we shared some further views on Rel-20</w:t>
      </w:r>
      <w:r>
        <w:rPr>
          <w:rFonts w:hint="eastAsia" w:eastAsiaTheme="minorEastAsia"/>
          <w:lang w:val="en-US" w:eastAsia="zh-CN"/>
        </w:rPr>
        <w:t xml:space="preserve"> RRM enhancement</w:t>
      </w:r>
      <w:r>
        <w:rPr>
          <w:rFonts w:hint="eastAsia" w:eastAsiaTheme="minorEastAsia"/>
        </w:rPr>
        <w:t xml:space="preserve"> based on RAN#10</w:t>
      </w:r>
      <w:r>
        <w:rPr>
          <w:rFonts w:hint="eastAsia" w:eastAsiaTheme="minorEastAsia"/>
          <w:lang w:val="en-US" w:eastAsia="zh-CN"/>
        </w:rPr>
        <w:t>8</w:t>
      </w:r>
      <w:r>
        <w:rPr>
          <w:rFonts w:hint="eastAsia" w:eastAsiaTheme="minorEastAsia"/>
        </w:rPr>
        <w:t xml:space="preserve"> moderator</w:t>
      </w:r>
      <w:r>
        <w:rPr>
          <w:rFonts w:eastAsiaTheme="minorEastAsia"/>
        </w:rPr>
        <w:t>’</w:t>
      </w:r>
      <w:r>
        <w:rPr>
          <w:rFonts w:hint="eastAsia" w:eastAsiaTheme="minorEastAsia"/>
        </w:rPr>
        <w:t xml:space="preserve">s </w:t>
      </w:r>
      <w:r>
        <w:rPr>
          <w:rFonts w:hint="eastAsia" w:eastAsiaTheme="minorEastAsia"/>
          <w:lang w:val="en-US" w:eastAsia="zh-CN"/>
        </w:rPr>
        <w:t>way forward.</w:t>
      </w:r>
      <w:r>
        <w:rPr>
          <w:rFonts w:hint="eastAsia" w:eastAsiaTheme="minorEastAsia"/>
        </w:rPr>
        <w:t xml:space="preserve"> </w:t>
      </w:r>
    </w:p>
    <w:p w14:paraId="4C50DE25">
      <w:pPr>
        <w:spacing w:after="0"/>
        <w:jc w:val="left"/>
        <w:rPr>
          <w:rFonts w:hint="default"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propose to keep the SCell activation delay reduction without CSI reporting with the detailed objective  as following</w:t>
      </w:r>
    </w:p>
    <w:p w14:paraId="513A4424">
      <w:pPr>
        <w:keepNext w:val="0"/>
        <w:keepLines w:val="0"/>
        <w:pageBreakBefore w:val="0"/>
        <w:widowControl w:val="0"/>
        <w:numPr>
          <w:ilvl w:val="2"/>
          <w:numId w:val="4"/>
        </w:numPr>
        <w:suppressLineNumbers w:val="0"/>
        <w:kinsoku/>
        <w:wordWrap/>
        <w:overflowPunct/>
        <w:topLinePunct w:val="0"/>
        <w:autoSpaceDE/>
        <w:autoSpaceDN/>
        <w:bidi w:val="0"/>
        <w:adjustRightInd/>
        <w:snapToGrid/>
        <w:spacing w:before="0" w:beforeAutospacing="0" w:after="180" w:afterAutospacing="0" w:line="260" w:lineRule="auto"/>
        <w:ind w:left="1032" w:right="0" w:hanging="363"/>
        <w:textAlignment w:val="auto"/>
        <w:rPr>
          <w:rFonts w:hint="default"/>
          <w:color w:val="000000" w:themeColor="text1"/>
          <w:lang w:eastAsia="zh-CN"/>
          <w14:textFill>
            <w14:solidFill>
              <w14:schemeClr w14:val="tx1"/>
            </w14:solidFill>
          </w14:textFill>
        </w:rPr>
      </w:pPr>
      <w:r>
        <w:rPr>
          <w:rFonts w:hint="default"/>
          <w:color w:val="000000" w:themeColor="text1"/>
          <w:lang w:eastAsia="zh-CN"/>
          <w14:textFill>
            <w14:solidFill>
              <w14:schemeClr w14:val="tx1"/>
            </w14:solidFill>
          </w14:textFill>
        </w:rPr>
        <w:t>SCell activation delay reduction</w:t>
      </w:r>
      <w:r>
        <w:rPr>
          <w:rFonts w:hint="eastAsia"/>
          <w:color w:val="000000" w:themeColor="text1"/>
          <w:lang w:val="en-US" w:eastAsia="zh-CN"/>
          <w14:textFill>
            <w14:solidFill>
              <w14:schemeClr w14:val="tx1"/>
            </w14:solidFill>
          </w14:textFill>
        </w:rPr>
        <w:t xml:space="preserve"> by scheduling SCell prior to valid CSI report</w:t>
      </w:r>
      <w:r>
        <w:rPr>
          <w:rFonts w:hint="default"/>
          <w:color w:val="000000" w:themeColor="text1"/>
          <w:lang w:eastAsia="zh-CN"/>
          <w14:textFill>
            <w14:solidFill>
              <w14:schemeClr w14:val="tx1"/>
            </w14:solidFill>
          </w14:textFill>
        </w:rPr>
        <w:t xml:space="preserve"> for intra-band co-located CA, including SSB-less cases </w:t>
      </w:r>
    </w:p>
    <w:p w14:paraId="46F9CC57">
      <w:pPr>
        <w:keepNext w:val="0"/>
        <w:keepLines w:val="0"/>
        <w:pageBreakBefore w:val="0"/>
        <w:widowControl w:val="0"/>
        <w:numPr>
          <w:ilvl w:val="3"/>
          <w:numId w:val="4"/>
        </w:numPr>
        <w:suppressLineNumbers w:val="0"/>
        <w:kinsoku/>
        <w:wordWrap/>
        <w:overflowPunct/>
        <w:topLinePunct w:val="0"/>
        <w:autoSpaceDE/>
        <w:autoSpaceDN/>
        <w:bidi w:val="0"/>
        <w:adjustRightInd/>
        <w:snapToGrid/>
        <w:spacing w:before="0" w:beforeAutospacing="0" w:after="180" w:afterAutospacing="0" w:line="260" w:lineRule="auto"/>
        <w:ind w:left="1752" w:right="0" w:hanging="363"/>
        <w:textAlignment w:val="auto"/>
        <w:rPr>
          <w:rFonts w:hint="eastAsia" w:eastAsiaTheme="minorEastAsia"/>
        </w:rPr>
      </w:pPr>
      <w:r>
        <w:rPr>
          <w:rFonts w:hint="default"/>
          <w:color w:val="000000" w:themeColor="text1"/>
          <w:lang w:eastAsia="zh-CN"/>
          <w14:textFill>
            <w14:solidFill>
              <w14:schemeClr w14:val="tx1"/>
            </w14:solidFill>
          </w14:textFill>
        </w:rPr>
        <w:t>Interested companies can propose to extend this work to inter-band case in the check-point in June 2026.</w:t>
      </w:r>
    </w:p>
    <w:p w14:paraId="2EA0BCC4">
      <w:pPr>
        <w:spacing w:after="0"/>
        <w:jc w:val="left"/>
        <w:rPr>
          <w:rFonts w:hint="eastAsia" w:eastAsiaTheme="minorEastAsia"/>
          <w:lang w:val="en-US" w:eastAsia="zh-CN"/>
        </w:rPr>
      </w:pPr>
      <w:r>
        <w:rPr>
          <w:rFonts w:hint="eastAsia" w:eastAsiaTheme="minorEastAsia"/>
          <w:b/>
          <w:bCs/>
          <w:lang w:val="en-US" w:eastAsia="zh-CN"/>
        </w:rPr>
        <w:t>Proposal 2</w:t>
      </w:r>
      <w:r>
        <w:rPr>
          <w:rFonts w:hint="eastAsia" w:eastAsiaTheme="minorEastAsia"/>
          <w:lang w:val="en-US" w:eastAsia="zh-CN"/>
        </w:rPr>
        <w:t>: propose to rephrase the objective in the following way:</w:t>
      </w:r>
    </w:p>
    <w:p w14:paraId="144CA9A4">
      <w:pPr>
        <w:numPr>
          <w:ilvl w:val="0"/>
          <w:numId w:val="4"/>
        </w:numPr>
        <w:spacing w:after="18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Core part:</w:t>
      </w:r>
    </w:p>
    <w:p w14:paraId="03F6BE19">
      <w:pPr>
        <w:numPr>
          <w:ilvl w:val="0"/>
          <w:numId w:val="0"/>
        </w:numPr>
        <w:spacing w:after="180"/>
        <w:ind w:firstLine="630" w:firstLineChars="30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(e)RedCap UE enhancement</w:t>
      </w:r>
    </w:p>
    <w:p w14:paraId="134E9BF2">
      <w:pPr>
        <w:numPr>
          <w:ilvl w:val="1"/>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RLM/BFD relaxation based on the conclusions of R17 UE power saving WI</w:t>
      </w:r>
    </w:p>
    <w:p w14:paraId="43084A50">
      <w:pPr>
        <w:numPr>
          <w:ilvl w:val="1"/>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Less than 5MHz for (e)RedCap, including both 1Rx and 2Rx, based on the conclusions of R18 </w:t>
      </w:r>
      <w:r>
        <w:rPr>
          <w:rFonts w:hint="eastAsia"/>
          <w:color w:val="000000" w:themeColor="text1"/>
          <w:highlight w:val="none"/>
          <w14:textFill>
            <w14:solidFill>
              <w14:schemeClr w14:val="tx1"/>
            </w14:solidFill>
          </w14:textFill>
        </w:rPr>
        <w:t>less than 5MHz</w:t>
      </w:r>
      <w:r>
        <w:rPr>
          <w:color w:val="000000" w:themeColor="text1"/>
          <w:highlight w:val="none"/>
          <w14:textFill>
            <w14:solidFill>
              <w14:schemeClr w14:val="tx1"/>
            </w14:solidFill>
          </w14:textFill>
        </w:rPr>
        <w:t xml:space="preserve"> WI</w:t>
      </w:r>
    </w:p>
    <w:p w14:paraId="6EA3F8E8">
      <w:pPr>
        <w:numPr>
          <w:ilvl w:val="2"/>
          <w:numId w:val="4"/>
        </w:numPr>
        <w:spacing w:after="180"/>
        <w:rPr>
          <w:color w:val="000000" w:themeColor="text1"/>
          <w:highlight w:val="none"/>
          <w14:textFill>
            <w14:solidFill>
              <w14:schemeClr w14:val="tx1"/>
            </w14:solidFill>
          </w14:textFill>
        </w:rPr>
      </w:pPr>
      <w:commentRangeStart w:id="0"/>
      <w:r>
        <w:rPr>
          <w:color w:val="000000" w:themeColor="text1"/>
          <w:highlight w:val="none"/>
          <w14:textFill>
            <w14:solidFill>
              <w14:schemeClr w14:val="tx1"/>
            </w14:solidFill>
          </w14:textFill>
        </w:rPr>
        <w:t>This also include example bands, UE RF scope including potential complexity reduction, UE demod</w:t>
      </w:r>
      <w:commentRangeEnd w:id="0"/>
      <w:r>
        <w:rPr>
          <w:highlight w:val="none"/>
        </w:rPr>
        <w:commentReference w:id="0"/>
      </w:r>
    </w:p>
    <w:p w14:paraId="4E2B6FA8">
      <w:pPr>
        <w:numPr>
          <w:ilvl w:val="0"/>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Fast SCell activation </w:t>
      </w:r>
    </w:p>
    <w:p w14:paraId="3AEFF9DA">
      <w:pPr>
        <w:numPr>
          <w:ilvl w:val="1"/>
          <w:numId w:val="4"/>
        </w:numPr>
        <w:spacing w:after="180"/>
        <w:rPr>
          <w:rFonts w:hint="default"/>
          <w:color w:val="000000" w:themeColor="text1"/>
          <w:highlight w:val="none"/>
          <w:lang w:eastAsia="zh-CN"/>
          <w14:textFill>
            <w14:solidFill>
              <w14:schemeClr w14:val="tx1"/>
            </w14:solidFill>
          </w14:textFill>
        </w:rPr>
      </w:pPr>
      <w:r>
        <w:rPr>
          <w:rFonts w:hint="default"/>
          <w:color w:val="000000" w:themeColor="text1"/>
          <w:highlight w:val="none"/>
          <w:lang w:eastAsia="zh-CN"/>
          <w14:textFill>
            <w14:solidFill>
              <w14:schemeClr w14:val="tx1"/>
            </w14:solidFill>
          </w14:textFill>
        </w:rPr>
        <w:t>SCell activation delay reduction</w:t>
      </w:r>
      <w:r>
        <w:rPr>
          <w:rFonts w:hint="eastAsia"/>
          <w:color w:val="000000" w:themeColor="text1"/>
          <w:highlight w:val="none"/>
          <w:lang w:val="en-US" w:eastAsia="zh-CN"/>
          <w14:textFill>
            <w14:solidFill>
              <w14:schemeClr w14:val="tx1"/>
            </w14:solidFill>
          </w14:textFill>
        </w:rPr>
        <w:t xml:space="preserve"> by scheduling Scell prior to valid CSI report</w:t>
      </w:r>
      <w:r>
        <w:rPr>
          <w:rFonts w:hint="default"/>
          <w:color w:val="000000" w:themeColor="text1"/>
          <w:highlight w:val="none"/>
          <w:lang w:eastAsia="zh-CN"/>
          <w14:textFill>
            <w14:solidFill>
              <w14:schemeClr w14:val="tx1"/>
            </w14:solidFill>
          </w14:textFill>
        </w:rPr>
        <w:t xml:space="preserve"> for intra-band co-located CA, including SSB-less cases </w:t>
      </w:r>
    </w:p>
    <w:p w14:paraId="7907957D">
      <w:pPr>
        <w:numPr>
          <w:ilvl w:val="2"/>
          <w:numId w:val="4"/>
        </w:numPr>
        <w:spacing w:after="180"/>
        <w:rPr>
          <w:rFonts w:hint="eastAsia"/>
          <w:color w:val="000000" w:themeColor="text1"/>
          <w:highlight w:val="none"/>
          <w14:textFill>
            <w14:solidFill>
              <w14:schemeClr w14:val="tx1"/>
            </w14:solidFill>
          </w14:textFill>
        </w:rPr>
      </w:pPr>
      <w:r>
        <w:rPr>
          <w:rFonts w:hint="default"/>
          <w:color w:val="000000" w:themeColor="text1"/>
          <w:highlight w:val="none"/>
          <w:lang w:eastAsia="zh-CN"/>
          <w14:textFill>
            <w14:solidFill>
              <w14:schemeClr w14:val="tx1"/>
            </w14:solidFill>
          </w14:textFill>
        </w:rPr>
        <w:t>Interested companies can propose to extend this work to inter-band case in the check-point in June 2026.</w:t>
      </w:r>
    </w:p>
    <w:p w14:paraId="1AEB2984">
      <w:pPr>
        <w:numPr>
          <w:ilvl w:val="0"/>
          <w:numId w:val="4"/>
        </w:numPr>
        <w:spacing w:after="180"/>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Perf part:</w:t>
      </w:r>
    </w:p>
    <w:p w14:paraId="156BFA2E">
      <w:pPr>
        <w:numPr>
          <w:ilvl w:val="0"/>
          <w:numId w:val="4"/>
        </w:numPr>
        <w:spacing w:after="18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(e)RedCap UE enhancement</w:t>
      </w:r>
    </w:p>
    <w:p w14:paraId="03F7D4E6">
      <w:pPr>
        <w:numPr>
          <w:ilvl w:val="1"/>
          <w:numId w:val="4"/>
        </w:numPr>
        <w:spacing w:after="180"/>
        <w:rPr>
          <w:rFonts w:hint="default"/>
          <w:color w:val="000000" w:themeColor="text1"/>
          <w:highlight w:val="none"/>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To specify the test case for RLM/BFD relaxation for (e)Redcap UE</w:t>
      </w:r>
    </w:p>
    <w:p w14:paraId="5275DF69">
      <w:pPr>
        <w:numPr>
          <w:ilvl w:val="1"/>
          <w:numId w:val="4"/>
        </w:numPr>
        <w:spacing w:after="180"/>
        <w:rPr>
          <w:rFonts w:hint="default"/>
          <w:color w:val="000000" w:themeColor="text1"/>
          <w:highlight w:val="none"/>
          <w:lang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To specify the test case for RLM/BFD relaxation for Redcap UE with less than 5MHz;</w:t>
      </w:r>
    </w:p>
    <w:p w14:paraId="02580DDD">
      <w:pPr>
        <w:numPr>
          <w:ilvl w:val="1"/>
          <w:numId w:val="4"/>
        </w:numPr>
        <w:spacing w:after="180"/>
        <w:rPr>
          <w:highlight w:val="none"/>
        </w:rPr>
      </w:pPr>
      <w:r>
        <w:rPr>
          <w:rFonts w:hint="eastAsia"/>
          <w:color w:val="000000" w:themeColor="text1"/>
          <w:highlight w:val="none"/>
          <w:lang w:val="en-US" w:eastAsia="zh-CN"/>
          <w14:textFill>
            <w14:solidFill>
              <w14:schemeClr w14:val="tx1"/>
            </w14:solidFill>
          </w14:textFill>
        </w:rPr>
        <w:t>To specify the demod requirement for Redcap UE with less than 5MHz;</w:t>
      </w:r>
    </w:p>
    <w:p w14:paraId="2CF2940E">
      <w:pPr>
        <w:numPr>
          <w:ilvl w:val="0"/>
          <w:numId w:val="4"/>
        </w:numPr>
        <w:spacing w:after="180"/>
        <w:rPr>
          <w:color w:val="000000" w:themeColor="text1"/>
          <w:highlight w:val="none"/>
          <w14:textFill>
            <w14:solidFill>
              <w14:schemeClr w14:val="tx1"/>
            </w14:solidFill>
          </w14:textFill>
        </w:rPr>
      </w:pPr>
      <w:bookmarkStart w:id="5" w:name="_GoBack"/>
      <w:r>
        <w:rPr>
          <w:color w:val="000000" w:themeColor="text1"/>
          <w:highlight w:val="none"/>
          <w14:textFill>
            <w14:solidFill>
              <w14:schemeClr w14:val="tx1"/>
            </w14:solidFill>
          </w14:textFill>
        </w:rPr>
        <w:t xml:space="preserve">Fast SCell activation </w:t>
      </w:r>
    </w:p>
    <w:p w14:paraId="25D2CCDB">
      <w:pPr>
        <w:numPr>
          <w:ilvl w:val="1"/>
          <w:numId w:val="4"/>
        </w:numPr>
        <w:spacing w:after="180"/>
        <w:rPr>
          <w:rFonts w:hint="default" w:eastAsiaTheme="minorEastAsia"/>
          <w:highlight w:val="none"/>
          <w:lang w:val="en-US" w:eastAsia="zh-CN"/>
        </w:rPr>
      </w:pPr>
      <w:r>
        <w:rPr>
          <w:rFonts w:hint="eastAsia"/>
          <w:color w:val="000000" w:themeColor="text1"/>
          <w:highlight w:val="none"/>
          <w:lang w:val="en-US" w:eastAsia="zh-CN"/>
          <w14:textFill>
            <w14:solidFill>
              <w14:schemeClr w14:val="tx1"/>
            </w14:solidFill>
          </w14:textFill>
        </w:rPr>
        <w:t>To specify the test case for Fast Scell activation</w:t>
      </w:r>
    </w:p>
    <w:bookmarkEnd w:id="5"/>
    <w:p w14:paraId="21817D90">
      <w:pPr>
        <w:pStyle w:val="59"/>
        <w:tabs>
          <w:tab w:val="left" w:pos="567"/>
          <w:tab w:val="clear" w:pos="1985"/>
        </w:tabs>
        <w:adjustRightInd w:val="0"/>
        <w:ind w:left="510" w:hanging="510"/>
      </w:pPr>
      <w:r>
        <w:t>References</w:t>
      </w:r>
    </w:p>
    <w:p w14:paraId="6FA2C2DB">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r>
        <w:rPr>
          <w:rFonts w:hint="eastAsia" w:ascii="Times New Roman" w:hAnsi="Times New Roman" w:eastAsia="宋体" w:cs="Times New Roman"/>
          <w:kern w:val="2"/>
          <w:sz w:val="20"/>
          <w:szCs w:val="20"/>
          <w:lang w:val="en-US" w:eastAsia="zh-CN" w:bidi="ar-SA"/>
        </w:rPr>
        <w:t xml:space="preserve">[1] </w:t>
      </w:r>
      <w:r>
        <w:rPr>
          <w:rFonts w:hint="default" w:ascii="Times New Roman" w:hAnsi="Times New Roman" w:eastAsia="宋体" w:cs="Times New Roman"/>
          <w:kern w:val="2"/>
          <w:sz w:val="20"/>
          <w:szCs w:val="20"/>
          <w:lang w:val="en-US" w:eastAsia="zh-CN" w:bidi="ar-SA"/>
        </w:rPr>
        <w:t>RP-251879</w:t>
      </w:r>
      <w:r>
        <w:rPr>
          <w:rFonts w:hint="eastAsia" w:ascii="Times New Roman" w:hAnsi="Times New Roman" w:eastAsia="宋体" w:cs="Times New Roman"/>
          <w:kern w:val="2"/>
          <w:sz w:val="20"/>
          <w:szCs w:val="20"/>
          <w:lang w:val="en-US" w:eastAsia="zh-CN" w:bidi="ar-SA"/>
        </w:rPr>
        <w:t>,</w:t>
      </w:r>
      <w:r>
        <w:rPr>
          <w:rFonts w:hint="default" w:ascii="Times New Roman" w:hAnsi="Times New Roman" w:eastAsia="宋体" w:cs="Times New Roman"/>
          <w:kern w:val="2"/>
          <w:sz w:val="20"/>
          <w:szCs w:val="20"/>
          <w:lang w:val="en-US" w:eastAsia="zh-CN" w:bidi="ar-SA"/>
        </w:rPr>
        <w:t>Way forward on RAN4 R20 package</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RAN4 Chair (Apple)</w:t>
      </w:r>
      <w:r>
        <w:rPr>
          <w:rFonts w:hint="eastAsia" w:ascii="Times New Roman" w:hAnsi="Times New Roman" w:eastAsia="宋体" w:cs="Times New Roman"/>
          <w:kern w:val="2"/>
          <w:sz w:val="20"/>
          <w:szCs w:val="20"/>
          <w:lang w:val="en-US" w:eastAsia="zh-CN" w:bidi="ar-SA"/>
        </w:rPr>
        <w:t>, Approved.</w:t>
      </w:r>
    </w:p>
    <w:p w14:paraId="1CA8464C">
      <w:pPr>
        <w:pStyle w:val="57"/>
        <w:numPr>
          <w:ilvl w:val="255"/>
          <w:numId w:val="0"/>
        </w:numPr>
        <w:spacing w:after="0" w:line="260" w:lineRule="auto"/>
        <w:rPr>
          <w:sz w:val="20"/>
          <w:szCs w:val="20"/>
        </w:rPr>
      </w:pPr>
    </w:p>
    <w:p w14:paraId="0EC42515">
      <w:pPr>
        <w:pStyle w:val="57"/>
        <w:spacing w:after="0" w:line="260" w:lineRule="auto"/>
        <w:rPr>
          <w:sz w:val="20"/>
          <w:szCs w:val="20"/>
        </w:rPr>
      </w:pPr>
    </w:p>
    <w:p w14:paraId="15CF5951">
      <w:pPr>
        <w:pStyle w:val="57"/>
        <w:spacing w:after="0" w:line="260" w:lineRule="auto"/>
        <w:rPr>
          <w:sz w:val="20"/>
          <w:szCs w:val="20"/>
        </w:rPr>
      </w:pPr>
    </w:p>
    <w:p w14:paraId="2AE35F4A">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7" w:type="default"/>
      <w:pgSz w:w="11906" w:h="16838"/>
      <w:pgMar w:top="1440" w:right="1080" w:bottom="1440" w:left="1080"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 w:date="2025-09-07T21:11:34Z" w:initials="1">
    <w:p w14:paraId="3631C158">
      <w:pPr>
        <w:pStyle w:val="17"/>
        <w:rPr>
          <w:rFonts w:hint="default" w:eastAsia="宋体"/>
          <w:lang w:val="en-US" w:eastAsia="zh-CN"/>
        </w:rPr>
      </w:pPr>
      <w:r>
        <w:rPr>
          <w:rFonts w:hint="eastAsia"/>
          <w:lang w:val="en-US" w:eastAsia="zh-CN"/>
        </w:rPr>
        <w:t>How to capture 3MHz Redcap UE RF/Demod requirement into this RRM WID.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31C15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C1D62">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1">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48F65BF"/>
    <w:multiLevelType w:val="multilevel"/>
    <w:tmpl w:val="748F65BF"/>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1A5"/>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2A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1CD"/>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711"/>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49F2"/>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98"/>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128"/>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8AD"/>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B4"/>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47E4"/>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4B52"/>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4EDC"/>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5C6"/>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7C6"/>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30C"/>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53B"/>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ECA"/>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A87"/>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1F4523"/>
    <w:rsid w:val="01237C8B"/>
    <w:rsid w:val="012823DD"/>
    <w:rsid w:val="012A6A7A"/>
    <w:rsid w:val="012B6D59"/>
    <w:rsid w:val="013A4C94"/>
    <w:rsid w:val="01417D3E"/>
    <w:rsid w:val="01442D89"/>
    <w:rsid w:val="014F46AE"/>
    <w:rsid w:val="01522256"/>
    <w:rsid w:val="0153453C"/>
    <w:rsid w:val="01586859"/>
    <w:rsid w:val="01594895"/>
    <w:rsid w:val="015C06BF"/>
    <w:rsid w:val="015C48BA"/>
    <w:rsid w:val="015D0D5E"/>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D80564"/>
    <w:rsid w:val="01E1598F"/>
    <w:rsid w:val="01E268ED"/>
    <w:rsid w:val="01E73907"/>
    <w:rsid w:val="01EB317B"/>
    <w:rsid w:val="01EB414A"/>
    <w:rsid w:val="01ED0229"/>
    <w:rsid w:val="01EE0B37"/>
    <w:rsid w:val="01F17B19"/>
    <w:rsid w:val="01F219C7"/>
    <w:rsid w:val="01F33D9D"/>
    <w:rsid w:val="01F60577"/>
    <w:rsid w:val="01FD0759"/>
    <w:rsid w:val="01FD566D"/>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008C1"/>
    <w:rsid w:val="02532AA9"/>
    <w:rsid w:val="02571C51"/>
    <w:rsid w:val="025732DD"/>
    <w:rsid w:val="025C0F66"/>
    <w:rsid w:val="02601F6E"/>
    <w:rsid w:val="0262197E"/>
    <w:rsid w:val="026D13E1"/>
    <w:rsid w:val="027035EC"/>
    <w:rsid w:val="027B4322"/>
    <w:rsid w:val="027C5C43"/>
    <w:rsid w:val="02803683"/>
    <w:rsid w:val="028748E0"/>
    <w:rsid w:val="02892A7A"/>
    <w:rsid w:val="02927A98"/>
    <w:rsid w:val="029342BD"/>
    <w:rsid w:val="02975A7B"/>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5288F"/>
    <w:rsid w:val="02D634CE"/>
    <w:rsid w:val="02D63692"/>
    <w:rsid w:val="02D72CF0"/>
    <w:rsid w:val="02DB3978"/>
    <w:rsid w:val="02DC6BBC"/>
    <w:rsid w:val="02DE2EF8"/>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D6B51"/>
    <w:rsid w:val="031E0FAC"/>
    <w:rsid w:val="031E4C95"/>
    <w:rsid w:val="03251730"/>
    <w:rsid w:val="03260F70"/>
    <w:rsid w:val="03284E77"/>
    <w:rsid w:val="032907E2"/>
    <w:rsid w:val="03290A22"/>
    <w:rsid w:val="032C55B7"/>
    <w:rsid w:val="032E4DBB"/>
    <w:rsid w:val="032F672A"/>
    <w:rsid w:val="0332111E"/>
    <w:rsid w:val="03332CAE"/>
    <w:rsid w:val="03343BC7"/>
    <w:rsid w:val="033773F8"/>
    <w:rsid w:val="033D44BC"/>
    <w:rsid w:val="033F42EC"/>
    <w:rsid w:val="033F52A3"/>
    <w:rsid w:val="033F7E0C"/>
    <w:rsid w:val="03402EB3"/>
    <w:rsid w:val="03477E6F"/>
    <w:rsid w:val="034C342E"/>
    <w:rsid w:val="034E22DA"/>
    <w:rsid w:val="034E41AA"/>
    <w:rsid w:val="0354325C"/>
    <w:rsid w:val="035C4C68"/>
    <w:rsid w:val="035D2EB4"/>
    <w:rsid w:val="03651217"/>
    <w:rsid w:val="03687ADD"/>
    <w:rsid w:val="03696DA6"/>
    <w:rsid w:val="036A231E"/>
    <w:rsid w:val="037153A5"/>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07F28"/>
    <w:rsid w:val="03D2121B"/>
    <w:rsid w:val="03D26405"/>
    <w:rsid w:val="03D32BD3"/>
    <w:rsid w:val="03D4427A"/>
    <w:rsid w:val="03DA17B5"/>
    <w:rsid w:val="03DA220E"/>
    <w:rsid w:val="03E54642"/>
    <w:rsid w:val="03F11C3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2A0CA0"/>
    <w:rsid w:val="04343972"/>
    <w:rsid w:val="043711E5"/>
    <w:rsid w:val="04376B0F"/>
    <w:rsid w:val="04423926"/>
    <w:rsid w:val="0444143C"/>
    <w:rsid w:val="0444783F"/>
    <w:rsid w:val="044734BF"/>
    <w:rsid w:val="044753DC"/>
    <w:rsid w:val="044A0402"/>
    <w:rsid w:val="045835A5"/>
    <w:rsid w:val="045979AE"/>
    <w:rsid w:val="045C0E21"/>
    <w:rsid w:val="045E1DEE"/>
    <w:rsid w:val="045F0F0B"/>
    <w:rsid w:val="045F23BF"/>
    <w:rsid w:val="04605B56"/>
    <w:rsid w:val="04671100"/>
    <w:rsid w:val="04672BD4"/>
    <w:rsid w:val="046E568E"/>
    <w:rsid w:val="04786E64"/>
    <w:rsid w:val="04786ED3"/>
    <w:rsid w:val="047F2D99"/>
    <w:rsid w:val="04811E74"/>
    <w:rsid w:val="04856247"/>
    <w:rsid w:val="04865E52"/>
    <w:rsid w:val="04867A48"/>
    <w:rsid w:val="04875104"/>
    <w:rsid w:val="048765FD"/>
    <w:rsid w:val="048829D4"/>
    <w:rsid w:val="04890110"/>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E25B2"/>
    <w:rsid w:val="051F43BC"/>
    <w:rsid w:val="051F632A"/>
    <w:rsid w:val="052432F7"/>
    <w:rsid w:val="05280A89"/>
    <w:rsid w:val="052A278C"/>
    <w:rsid w:val="052D14A7"/>
    <w:rsid w:val="05367F8C"/>
    <w:rsid w:val="053C34DE"/>
    <w:rsid w:val="053E1AC2"/>
    <w:rsid w:val="053E2F60"/>
    <w:rsid w:val="053E6829"/>
    <w:rsid w:val="053F01C9"/>
    <w:rsid w:val="05403ABE"/>
    <w:rsid w:val="0545651B"/>
    <w:rsid w:val="05564384"/>
    <w:rsid w:val="05583DC1"/>
    <w:rsid w:val="055A77BF"/>
    <w:rsid w:val="055C5DB2"/>
    <w:rsid w:val="055C75CE"/>
    <w:rsid w:val="05631D30"/>
    <w:rsid w:val="05687505"/>
    <w:rsid w:val="056E233D"/>
    <w:rsid w:val="05734531"/>
    <w:rsid w:val="05784E56"/>
    <w:rsid w:val="057C7AAB"/>
    <w:rsid w:val="057E7581"/>
    <w:rsid w:val="057F0408"/>
    <w:rsid w:val="05804262"/>
    <w:rsid w:val="05816D10"/>
    <w:rsid w:val="058E6ED4"/>
    <w:rsid w:val="05930F73"/>
    <w:rsid w:val="05940F3F"/>
    <w:rsid w:val="059565ED"/>
    <w:rsid w:val="05991C8F"/>
    <w:rsid w:val="059C72DA"/>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872E9"/>
    <w:rsid w:val="05D9088E"/>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0E3837"/>
    <w:rsid w:val="06111076"/>
    <w:rsid w:val="061146F4"/>
    <w:rsid w:val="061523DB"/>
    <w:rsid w:val="062362D5"/>
    <w:rsid w:val="062734D4"/>
    <w:rsid w:val="06274FA7"/>
    <w:rsid w:val="062D742E"/>
    <w:rsid w:val="062E1E31"/>
    <w:rsid w:val="06382A58"/>
    <w:rsid w:val="06391410"/>
    <w:rsid w:val="063F20A9"/>
    <w:rsid w:val="064001EE"/>
    <w:rsid w:val="0646400E"/>
    <w:rsid w:val="06474EFD"/>
    <w:rsid w:val="064767A0"/>
    <w:rsid w:val="06493A8C"/>
    <w:rsid w:val="064A35EA"/>
    <w:rsid w:val="064B521E"/>
    <w:rsid w:val="064C2727"/>
    <w:rsid w:val="065345F9"/>
    <w:rsid w:val="065740AF"/>
    <w:rsid w:val="065A56A2"/>
    <w:rsid w:val="065E4C7F"/>
    <w:rsid w:val="066071A5"/>
    <w:rsid w:val="0665756F"/>
    <w:rsid w:val="066F6122"/>
    <w:rsid w:val="06735C62"/>
    <w:rsid w:val="067570AB"/>
    <w:rsid w:val="06776362"/>
    <w:rsid w:val="067B39B4"/>
    <w:rsid w:val="067D28AB"/>
    <w:rsid w:val="06805AC5"/>
    <w:rsid w:val="06836FEC"/>
    <w:rsid w:val="068523FB"/>
    <w:rsid w:val="06852909"/>
    <w:rsid w:val="0687062B"/>
    <w:rsid w:val="06891246"/>
    <w:rsid w:val="068A178F"/>
    <w:rsid w:val="068C6317"/>
    <w:rsid w:val="069B1966"/>
    <w:rsid w:val="06A04C65"/>
    <w:rsid w:val="06A22FF5"/>
    <w:rsid w:val="06A32A23"/>
    <w:rsid w:val="06A55EB9"/>
    <w:rsid w:val="06A739A2"/>
    <w:rsid w:val="06AC1E40"/>
    <w:rsid w:val="06AE0568"/>
    <w:rsid w:val="06AF116F"/>
    <w:rsid w:val="06B506C7"/>
    <w:rsid w:val="06B548E2"/>
    <w:rsid w:val="06BA7F49"/>
    <w:rsid w:val="06BB4F9D"/>
    <w:rsid w:val="06C72EBF"/>
    <w:rsid w:val="06C9247F"/>
    <w:rsid w:val="06CA43E9"/>
    <w:rsid w:val="06CD3A64"/>
    <w:rsid w:val="06CD47D4"/>
    <w:rsid w:val="06CF7A92"/>
    <w:rsid w:val="06D118A6"/>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C0D73"/>
    <w:rsid w:val="071D08AB"/>
    <w:rsid w:val="07220D76"/>
    <w:rsid w:val="07233462"/>
    <w:rsid w:val="072717DA"/>
    <w:rsid w:val="07277193"/>
    <w:rsid w:val="072B7E46"/>
    <w:rsid w:val="072F2139"/>
    <w:rsid w:val="07330557"/>
    <w:rsid w:val="073B285A"/>
    <w:rsid w:val="073E518E"/>
    <w:rsid w:val="073F4D45"/>
    <w:rsid w:val="07420D70"/>
    <w:rsid w:val="07436058"/>
    <w:rsid w:val="074C6006"/>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12A"/>
    <w:rsid w:val="077B24B0"/>
    <w:rsid w:val="077F531B"/>
    <w:rsid w:val="077F542D"/>
    <w:rsid w:val="077F5D16"/>
    <w:rsid w:val="07817B19"/>
    <w:rsid w:val="07896FC7"/>
    <w:rsid w:val="078B062A"/>
    <w:rsid w:val="078E735B"/>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5685B"/>
    <w:rsid w:val="07F6635B"/>
    <w:rsid w:val="07F70823"/>
    <w:rsid w:val="07F97CF9"/>
    <w:rsid w:val="0800676F"/>
    <w:rsid w:val="080511A2"/>
    <w:rsid w:val="08056749"/>
    <w:rsid w:val="080F4BCD"/>
    <w:rsid w:val="08171593"/>
    <w:rsid w:val="08204628"/>
    <w:rsid w:val="0827264B"/>
    <w:rsid w:val="082A0972"/>
    <w:rsid w:val="0835476E"/>
    <w:rsid w:val="08367FC2"/>
    <w:rsid w:val="08391661"/>
    <w:rsid w:val="0839318B"/>
    <w:rsid w:val="083D6FDD"/>
    <w:rsid w:val="084E0029"/>
    <w:rsid w:val="084F213F"/>
    <w:rsid w:val="08514A4D"/>
    <w:rsid w:val="08550FFB"/>
    <w:rsid w:val="085B2B84"/>
    <w:rsid w:val="085B58CB"/>
    <w:rsid w:val="085B5CAA"/>
    <w:rsid w:val="085D6C7E"/>
    <w:rsid w:val="08611CAF"/>
    <w:rsid w:val="0865781A"/>
    <w:rsid w:val="0866133E"/>
    <w:rsid w:val="08692F64"/>
    <w:rsid w:val="087716A2"/>
    <w:rsid w:val="08780590"/>
    <w:rsid w:val="087E046C"/>
    <w:rsid w:val="087F635C"/>
    <w:rsid w:val="08813C88"/>
    <w:rsid w:val="08830C2D"/>
    <w:rsid w:val="08891D2A"/>
    <w:rsid w:val="088D794D"/>
    <w:rsid w:val="08934B1E"/>
    <w:rsid w:val="08942BDF"/>
    <w:rsid w:val="089538A4"/>
    <w:rsid w:val="08984272"/>
    <w:rsid w:val="089852F1"/>
    <w:rsid w:val="08990610"/>
    <w:rsid w:val="089B5449"/>
    <w:rsid w:val="089D6B7D"/>
    <w:rsid w:val="08A03B5E"/>
    <w:rsid w:val="08A275F2"/>
    <w:rsid w:val="08A954E5"/>
    <w:rsid w:val="08B21918"/>
    <w:rsid w:val="08B40442"/>
    <w:rsid w:val="08B94847"/>
    <w:rsid w:val="08BA69F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3F343F"/>
    <w:rsid w:val="094109B5"/>
    <w:rsid w:val="09444B9B"/>
    <w:rsid w:val="09467185"/>
    <w:rsid w:val="09470556"/>
    <w:rsid w:val="09486BA4"/>
    <w:rsid w:val="0953050B"/>
    <w:rsid w:val="09546457"/>
    <w:rsid w:val="09573CE0"/>
    <w:rsid w:val="0958129F"/>
    <w:rsid w:val="09582472"/>
    <w:rsid w:val="09621D41"/>
    <w:rsid w:val="096308E4"/>
    <w:rsid w:val="096913F9"/>
    <w:rsid w:val="096A6D80"/>
    <w:rsid w:val="096B649C"/>
    <w:rsid w:val="096D7093"/>
    <w:rsid w:val="096F18AA"/>
    <w:rsid w:val="096F1D52"/>
    <w:rsid w:val="09713F26"/>
    <w:rsid w:val="0972140E"/>
    <w:rsid w:val="097862A6"/>
    <w:rsid w:val="09793B17"/>
    <w:rsid w:val="09796C44"/>
    <w:rsid w:val="097A2EBF"/>
    <w:rsid w:val="097E4066"/>
    <w:rsid w:val="097E56C1"/>
    <w:rsid w:val="097F762B"/>
    <w:rsid w:val="098344BC"/>
    <w:rsid w:val="09846B33"/>
    <w:rsid w:val="098A1B59"/>
    <w:rsid w:val="098D22CE"/>
    <w:rsid w:val="098E0CC9"/>
    <w:rsid w:val="09902C37"/>
    <w:rsid w:val="09957BB0"/>
    <w:rsid w:val="09966BCD"/>
    <w:rsid w:val="09972599"/>
    <w:rsid w:val="099D065B"/>
    <w:rsid w:val="099D22A1"/>
    <w:rsid w:val="09A545D9"/>
    <w:rsid w:val="09A64698"/>
    <w:rsid w:val="09A9204A"/>
    <w:rsid w:val="09AC5074"/>
    <w:rsid w:val="09AD07F3"/>
    <w:rsid w:val="09B14A34"/>
    <w:rsid w:val="09B2573D"/>
    <w:rsid w:val="09B667D3"/>
    <w:rsid w:val="09B91042"/>
    <w:rsid w:val="09B959E5"/>
    <w:rsid w:val="09BA1421"/>
    <w:rsid w:val="09BA5647"/>
    <w:rsid w:val="09C346F5"/>
    <w:rsid w:val="09C65D3C"/>
    <w:rsid w:val="09CA65A4"/>
    <w:rsid w:val="09CC2A98"/>
    <w:rsid w:val="09CD34C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3E361F"/>
    <w:rsid w:val="0A436A63"/>
    <w:rsid w:val="0A446B70"/>
    <w:rsid w:val="0A4758B8"/>
    <w:rsid w:val="0A4B01C2"/>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28F7"/>
    <w:rsid w:val="0A9B6BF5"/>
    <w:rsid w:val="0A9E5B2C"/>
    <w:rsid w:val="0AA00730"/>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EA57FC"/>
    <w:rsid w:val="0AF3491F"/>
    <w:rsid w:val="0AFB2636"/>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71F62"/>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92DF2"/>
    <w:rsid w:val="0BAA0B6D"/>
    <w:rsid w:val="0BB02C8B"/>
    <w:rsid w:val="0BB124BD"/>
    <w:rsid w:val="0BB2460A"/>
    <w:rsid w:val="0BB41A6B"/>
    <w:rsid w:val="0BB41CFB"/>
    <w:rsid w:val="0BB53F3C"/>
    <w:rsid w:val="0BC00376"/>
    <w:rsid w:val="0BC739F0"/>
    <w:rsid w:val="0BD21910"/>
    <w:rsid w:val="0BD44D1D"/>
    <w:rsid w:val="0BD5663D"/>
    <w:rsid w:val="0BDA3782"/>
    <w:rsid w:val="0BDB5584"/>
    <w:rsid w:val="0BE0026A"/>
    <w:rsid w:val="0BE03DAA"/>
    <w:rsid w:val="0BE17727"/>
    <w:rsid w:val="0BEC55E4"/>
    <w:rsid w:val="0BF028A5"/>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03756"/>
    <w:rsid w:val="0C455380"/>
    <w:rsid w:val="0C4801A4"/>
    <w:rsid w:val="0C517DA1"/>
    <w:rsid w:val="0C522BFB"/>
    <w:rsid w:val="0C52301A"/>
    <w:rsid w:val="0C573449"/>
    <w:rsid w:val="0C576E02"/>
    <w:rsid w:val="0C5D74AF"/>
    <w:rsid w:val="0C6038EF"/>
    <w:rsid w:val="0C654C73"/>
    <w:rsid w:val="0C663BE3"/>
    <w:rsid w:val="0C6C53F8"/>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263F"/>
    <w:rsid w:val="0CA05FA3"/>
    <w:rsid w:val="0CA1546A"/>
    <w:rsid w:val="0CA4660D"/>
    <w:rsid w:val="0CA46672"/>
    <w:rsid w:val="0CA92BAC"/>
    <w:rsid w:val="0CB02A2E"/>
    <w:rsid w:val="0CB07BBB"/>
    <w:rsid w:val="0CB176C1"/>
    <w:rsid w:val="0CB471A1"/>
    <w:rsid w:val="0CB90F2E"/>
    <w:rsid w:val="0CBB5A0F"/>
    <w:rsid w:val="0CCB3700"/>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8498F"/>
    <w:rsid w:val="0D0A1D55"/>
    <w:rsid w:val="0D0F2DCE"/>
    <w:rsid w:val="0D136EF9"/>
    <w:rsid w:val="0D182A28"/>
    <w:rsid w:val="0D1A52C8"/>
    <w:rsid w:val="0D1C1D16"/>
    <w:rsid w:val="0D21615D"/>
    <w:rsid w:val="0D2454BF"/>
    <w:rsid w:val="0D252BC4"/>
    <w:rsid w:val="0D2767B5"/>
    <w:rsid w:val="0D3E327E"/>
    <w:rsid w:val="0D3E50C9"/>
    <w:rsid w:val="0D404B09"/>
    <w:rsid w:val="0D432A3E"/>
    <w:rsid w:val="0D480AA9"/>
    <w:rsid w:val="0D484685"/>
    <w:rsid w:val="0D4940E8"/>
    <w:rsid w:val="0D4D56D6"/>
    <w:rsid w:val="0D5800C7"/>
    <w:rsid w:val="0D59622F"/>
    <w:rsid w:val="0D5B6E86"/>
    <w:rsid w:val="0D5E28E8"/>
    <w:rsid w:val="0D5F347D"/>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461AA"/>
    <w:rsid w:val="0DB51551"/>
    <w:rsid w:val="0DB73718"/>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26BBF"/>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C42D5"/>
    <w:rsid w:val="0E4D4B22"/>
    <w:rsid w:val="0E5A04BE"/>
    <w:rsid w:val="0E5D717C"/>
    <w:rsid w:val="0E5E2B07"/>
    <w:rsid w:val="0E6A0F47"/>
    <w:rsid w:val="0E6A1721"/>
    <w:rsid w:val="0E7454FD"/>
    <w:rsid w:val="0E752596"/>
    <w:rsid w:val="0E762BA4"/>
    <w:rsid w:val="0E771E51"/>
    <w:rsid w:val="0E796EA0"/>
    <w:rsid w:val="0E7A2A61"/>
    <w:rsid w:val="0E7C0762"/>
    <w:rsid w:val="0E7F3AAA"/>
    <w:rsid w:val="0E8036B3"/>
    <w:rsid w:val="0E8118C0"/>
    <w:rsid w:val="0E8164AD"/>
    <w:rsid w:val="0E894FFB"/>
    <w:rsid w:val="0E9A17E3"/>
    <w:rsid w:val="0EA11114"/>
    <w:rsid w:val="0EA35AC0"/>
    <w:rsid w:val="0EAA30A8"/>
    <w:rsid w:val="0EB11C1A"/>
    <w:rsid w:val="0EB34961"/>
    <w:rsid w:val="0EB9447E"/>
    <w:rsid w:val="0EC11B24"/>
    <w:rsid w:val="0EC172B8"/>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3E3F14"/>
    <w:rsid w:val="0F424B0B"/>
    <w:rsid w:val="0F447297"/>
    <w:rsid w:val="0F455F85"/>
    <w:rsid w:val="0F47212B"/>
    <w:rsid w:val="0F493907"/>
    <w:rsid w:val="0F49564D"/>
    <w:rsid w:val="0F4D1918"/>
    <w:rsid w:val="0F502C70"/>
    <w:rsid w:val="0F5075AE"/>
    <w:rsid w:val="0F521719"/>
    <w:rsid w:val="0F571705"/>
    <w:rsid w:val="0F584757"/>
    <w:rsid w:val="0F5A43B1"/>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2A42"/>
    <w:rsid w:val="0FB261C9"/>
    <w:rsid w:val="0FB31343"/>
    <w:rsid w:val="0FB714C3"/>
    <w:rsid w:val="0FBD0C1A"/>
    <w:rsid w:val="0FC12836"/>
    <w:rsid w:val="0FC427AC"/>
    <w:rsid w:val="0FD0665C"/>
    <w:rsid w:val="0FD27C3A"/>
    <w:rsid w:val="0FD95333"/>
    <w:rsid w:val="0FDD44E9"/>
    <w:rsid w:val="0FE0698F"/>
    <w:rsid w:val="0FEA3F98"/>
    <w:rsid w:val="0FEB0378"/>
    <w:rsid w:val="0FEC322B"/>
    <w:rsid w:val="0FEC6EF6"/>
    <w:rsid w:val="10036C5E"/>
    <w:rsid w:val="10045EE6"/>
    <w:rsid w:val="10071FE5"/>
    <w:rsid w:val="100A772A"/>
    <w:rsid w:val="100C1580"/>
    <w:rsid w:val="100D3B17"/>
    <w:rsid w:val="10134323"/>
    <w:rsid w:val="10145447"/>
    <w:rsid w:val="10154FE6"/>
    <w:rsid w:val="10181855"/>
    <w:rsid w:val="1018565A"/>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160EB"/>
    <w:rsid w:val="10836F99"/>
    <w:rsid w:val="10860642"/>
    <w:rsid w:val="10886883"/>
    <w:rsid w:val="108A2129"/>
    <w:rsid w:val="10900CC5"/>
    <w:rsid w:val="10924B2D"/>
    <w:rsid w:val="10953B42"/>
    <w:rsid w:val="109755DE"/>
    <w:rsid w:val="10985249"/>
    <w:rsid w:val="10A12DB1"/>
    <w:rsid w:val="10B4235C"/>
    <w:rsid w:val="10B7486E"/>
    <w:rsid w:val="10BD429D"/>
    <w:rsid w:val="10BF747D"/>
    <w:rsid w:val="10C85160"/>
    <w:rsid w:val="10CC5735"/>
    <w:rsid w:val="10D679E0"/>
    <w:rsid w:val="10DA43D7"/>
    <w:rsid w:val="10DF786B"/>
    <w:rsid w:val="10E2101B"/>
    <w:rsid w:val="10E43C3F"/>
    <w:rsid w:val="10E719A1"/>
    <w:rsid w:val="10EC75B1"/>
    <w:rsid w:val="10F33CC1"/>
    <w:rsid w:val="10F468BD"/>
    <w:rsid w:val="10FA45D2"/>
    <w:rsid w:val="10FD6E37"/>
    <w:rsid w:val="11024527"/>
    <w:rsid w:val="110A4489"/>
    <w:rsid w:val="11150F62"/>
    <w:rsid w:val="11182B24"/>
    <w:rsid w:val="11192C45"/>
    <w:rsid w:val="111A28E5"/>
    <w:rsid w:val="111D0087"/>
    <w:rsid w:val="111D46E5"/>
    <w:rsid w:val="111E5679"/>
    <w:rsid w:val="112526B4"/>
    <w:rsid w:val="11280A27"/>
    <w:rsid w:val="112F54D2"/>
    <w:rsid w:val="1133321C"/>
    <w:rsid w:val="1134315E"/>
    <w:rsid w:val="113B291C"/>
    <w:rsid w:val="11457D8C"/>
    <w:rsid w:val="11461F96"/>
    <w:rsid w:val="114A2AEE"/>
    <w:rsid w:val="114C3CA8"/>
    <w:rsid w:val="114D3A1D"/>
    <w:rsid w:val="115460D7"/>
    <w:rsid w:val="11562BF2"/>
    <w:rsid w:val="11576536"/>
    <w:rsid w:val="115806FA"/>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7501A"/>
    <w:rsid w:val="11991A6B"/>
    <w:rsid w:val="11996649"/>
    <w:rsid w:val="119C152C"/>
    <w:rsid w:val="119E771A"/>
    <w:rsid w:val="119F6FD9"/>
    <w:rsid w:val="11A030A8"/>
    <w:rsid w:val="11AA61BD"/>
    <w:rsid w:val="11AB222F"/>
    <w:rsid w:val="11AC7561"/>
    <w:rsid w:val="11AE6531"/>
    <w:rsid w:val="11AF439E"/>
    <w:rsid w:val="11B50817"/>
    <w:rsid w:val="11B52CFA"/>
    <w:rsid w:val="11B66269"/>
    <w:rsid w:val="11B85B3D"/>
    <w:rsid w:val="11BA0839"/>
    <w:rsid w:val="11BE25B0"/>
    <w:rsid w:val="11C05F8A"/>
    <w:rsid w:val="11C10E95"/>
    <w:rsid w:val="11C615C5"/>
    <w:rsid w:val="11CA3974"/>
    <w:rsid w:val="11CA68E9"/>
    <w:rsid w:val="11CD6196"/>
    <w:rsid w:val="11CE5360"/>
    <w:rsid w:val="11D96062"/>
    <w:rsid w:val="11DD7754"/>
    <w:rsid w:val="11E4369D"/>
    <w:rsid w:val="11EA6B41"/>
    <w:rsid w:val="11EE4F27"/>
    <w:rsid w:val="11F0307F"/>
    <w:rsid w:val="11F267E8"/>
    <w:rsid w:val="11F427FC"/>
    <w:rsid w:val="11FA2D7A"/>
    <w:rsid w:val="12026F8A"/>
    <w:rsid w:val="120441CC"/>
    <w:rsid w:val="12066C25"/>
    <w:rsid w:val="120C3B45"/>
    <w:rsid w:val="120E21AB"/>
    <w:rsid w:val="12103122"/>
    <w:rsid w:val="1210456D"/>
    <w:rsid w:val="12134828"/>
    <w:rsid w:val="12143598"/>
    <w:rsid w:val="12166EF4"/>
    <w:rsid w:val="121729B6"/>
    <w:rsid w:val="12205406"/>
    <w:rsid w:val="1220610B"/>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4AD7"/>
    <w:rsid w:val="12DD694C"/>
    <w:rsid w:val="12DF0C5E"/>
    <w:rsid w:val="12E302DA"/>
    <w:rsid w:val="12EC215C"/>
    <w:rsid w:val="12EE6AFD"/>
    <w:rsid w:val="12F538D3"/>
    <w:rsid w:val="12F85F0D"/>
    <w:rsid w:val="12F97513"/>
    <w:rsid w:val="12FA6C0E"/>
    <w:rsid w:val="12FB2185"/>
    <w:rsid w:val="12FB7F3D"/>
    <w:rsid w:val="13005DFD"/>
    <w:rsid w:val="13017E6E"/>
    <w:rsid w:val="130611C7"/>
    <w:rsid w:val="1306326A"/>
    <w:rsid w:val="130B7EEE"/>
    <w:rsid w:val="130C7624"/>
    <w:rsid w:val="130D7CA1"/>
    <w:rsid w:val="131046DE"/>
    <w:rsid w:val="1315321C"/>
    <w:rsid w:val="13172F98"/>
    <w:rsid w:val="13180CBE"/>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C11BF"/>
    <w:rsid w:val="135F5E4E"/>
    <w:rsid w:val="13712447"/>
    <w:rsid w:val="1377654A"/>
    <w:rsid w:val="137D1A4D"/>
    <w:rsid w:val="137E3987"/>
    <w:rsid w:val="137F1B10"/>
    <w:rsid w:val="137F4E27"/>
    <w:rsid w:val="1382164E"/>
    <w:rsid w:val="13833EEA"/>
    <w:rsid w:val="13853547"/>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A4F04"/>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31E6D"/>
    <w:rsid w:val="141624C3"/>
    <w:rsid w:val="141B08A6"/>
    <w:rsid w:val="14220CA7"/>
    <w:rsid w:val="142E6CAD"/>
    <w:rsid w:val="143802F8"/>
    <w:rsid w:val="144317D8"/>
    <w:rsid w:val="144442DA"/>
    <w:rsid w:val="144C6544"/>
    <w:rsid w:val="144F7DD8"/>
    <w:rsid w:val="14547289"/>
    <w:rsid w:val="14556F31"/>
    <w:rsid w:val="14601A0D"/>
    <w:rsid w:val="14697AC5"/>
    <w:rsid w:val="14714FBE"/>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64A14"/>
    <w:rsid w:val="14C767C8"/>
    <w:rsid w:val="14CF0ADE"/>
    <w:rsid w:val="14D0185B"/>
    <w:rsid w:val="14DC523B"/>
    <w:rsid w:val="14DE753E"/>
    <w:rsid w:val="14E64628"/>
    <w:rsid w:val="14E81AD4"/>
    <w:rsid w:val="14ED47D8"/>
    <w:rsid w:val="14F16663"/>
    <w:rsid w:val="14F37724"/>
    <w:rsid w:val="14F51028"/>
    <w:rsid w:val="14F549EC"/>
    <w:rsid w:val="14F92549"/>
    <w:rsid w:val="14FB4950"/>
    <w:rsid w:val="14FD0138"/>
    <w:rsid w:val="14FD4800"/>
    <w:rsid w:val="14FD4CB2"/>
    <w:rsid w:val="14FE45D8"/>
    <w:rsid w:val="14FE6347"/>
    <w:rsid w:val="150650CB"/>
    <w:rsid w:val="150D03F3"/>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A2346"/>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8F56E6"/>
    <w:rsid w:val="159332D7"/>
    <w:rsid w:val="15940459"/>
    <w:rsid w:val="159669D6"/>
    <w:rsid w:val="159859F4"/>
    <w:rsid w:val="159E329B"/>
    <w:rsid w:val="15A52574"/>
    <w:rsid w:val="15A80FDC"/>
    <w:rsid w:val="15AA7A19"/>
    <w:rsid w:val="15AC5259"/>
    <w:rsid w:val="15AE02B1"/>
    <w:rsid w:val="15AE46FA"/>
    <w:rsid w:val="15AE5475"/>
    <w:rsid w:val="15B06B12"/>
    <w:rsid w:val="15B21729"/>
    <w:rsid w:val="15B30B8E"/>
    <w:rsid w:val="15B75136"/>
    <w:rsid w:val="15BE3D9D"/>
    <w:rsid w:val="15C02C76"/>
    <w:rsid w:val="15C22DC5"/>
    <w:rsid w:val="15C4476E"/>
    <w:rsid w:val="15C61DCD"/>
    <w:rsid w:val="15D4474D"/>
    <w:rsid w:val="15D7597F"/>
    <w:rsid w:val="15E32BB5"/>
    <w:rsid w:val="15E35542"/>
    <w:rsid w:val="15EB4733"/>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42646"/>
    <w:rsid w:val="1695742C"/>
    <w:rsid w:val="169D1595"/>
    <w:rsid w:val="169E2FAE"/>
    <w:rsid w:val="169F49C0"/>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2CD1"/>
    <w:rsid w:val="16F7773E"/>
    <w:rsid w:val="16F94056"/>
    <w:rsid w:val="16FA2883"/>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3F0C07"/>
    <w:rsid w:val="17425826"/>
    <w:rsid w:val="174620E2"/>
    <w:rsid w:val="174662BC"/>
    <w:rsid w:val="174A2BD1"/>
    <w:rsid w:val="174D3983"/>
    <w:rsid w:val="17595246"/>
    <w:rsid w:val="175B1444"/>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50911"/>
    <w:rsid w:val="17A97951"/>
    <w:rsid w:val="17AA5FE0"/>
    <w:rsid w:val="17B274A5"/>
    <w:rsid w:val="17B6063D"/>
    <w:rsid w:val="17B74C8C"/>
    <w:rsid w:val="17B83B56"/>
    <w:rsid w:val="17B87C8B"/>
    <w:rsid w:val="17B92DFC"/>
    <w:rsid w:val="17BA1E1D"/>
    <w:rsid w:val="17BA48D6"/>
    <w:rsid w:val="17BC33B5"/>
    <w:rsid w:val="17C0378A"/>
    <w:rsid w:val="17C535A1"/>
    <w:rsid w:val="17CA313C"/>
    <w:rsid w:val="17CA481C"/>
    <w:rsid w:val="17CC1D1C"/>
    <w:rsid w:val="17CD5EE0"/>
    <w:rsid w:val="17D336D0"/>
    <w:rsid w:val="17D363F7"/>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E53A1"/>
    <w:rsid w:val="17FF3C9D"/>
    <w:rsid w:val="180169EF"/>
    <w:rsid w:val="18020237"/>
    <w:rsid w:val="18090EA0"/>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00F1F"/>
    <w:rsid w:val="187447AF"/>
    <w:rsid w:val="187640ED"/>
    <w:rsid w:val="18804AA7"/>
    <w:rsid w:val="18850ACD"/>
    <w:rsid w:val="188C347D"/>
    <w:rsid w:val="188C4F53"/>
    <w:rsid w:val="188C538D"/>
    <w:rsid w:val="18932E60"/>
    <w:rsid w:val="18A16B9A"/>
    <w:rsid w:val="18A5427C"/>
    <w:rsid w:val="18A66F56"/>
    <w:rsid w:val="18A94FC3"/>
    <w:rsid w:val="18AB1905"/>
    <w:rsid w:val="18AB2FAA"/>
    <w:rsid w:val="18AC724D"/>
    <w:rsid w:val="18AF5199"/>
    <w:rsid w:val="18AF7C5B"/>
    <w:rsid w:val="18B417E1"/>
    <w:rsid w:val="18B61C67"/>
    <w:rsid w:val="18C0323C"/>
    <w:rsid w:val="18C9246D"/>
    <w:rsid w:val="18C94AD3"/>
    <w:rsid w:val="18C96881"/>
    <w:rsid w:val="18CC589D"/>
    <w:rsid w:val="18CC75E7"/>
    <w:rsid w:val="18CF7D05"/>
    <w:rsid w:val="18D979C0"/>
    <w:rsid w:val="18DE1E44"/>
    <w:rsid w:val="18DE5861"/>
    <w:rsid w:val="18DF497D"/>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B2C0A"/>
    <w:rsid w:val="194B43FA"/>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9D0EA7"/>
    <w:rsid w:val="19A16661"/>
    <w:rsid w:val="19A33264"/>
    <w:rsid w:val="19A7296F"/>
    <w:rsid w:val="19AF232D"/>
    <w:rsid w:val="19B94DE5"/>
    <w:rsid w:val="19BB7983"/>
    <w:rsid w:val="19CA4702"/>
    <w:rsid w:val="19D01D27"/>
    <w:rsid w:val="19D10D95"/>
    <w:rsid w:val="19D76F77"/>
    <w:rsid w:val="19D77386"/>
    <w:rsid w:val="19DC3901"/>
    <w:rsid w:val="19DE7440"/>
    <w:rsid w:val="19E33778"/>
    <w:rsid w:val="19E45BB3"/>
    <w:rsid w:val="19ED386F"/>
    <w:rsid w:val="19F90091"/>
    <w:rsid w:val="19F91F18"/>
    <w:rsid w:val="19FF1298"/>
    <w:rsid w:val="1A03072C"/>
    <w:rsid w:val="1A045B87"/>
    <w:rsid w:val="1A0870CE"/>
    <w:rsid w:val="1A0F29BA"/>
    <w:rsid w:val="1A1F1382"/>
    <w:rsid w:val="1A203F61"/>
    <w:rsid w:val="1A210157"/>
    <w:rsid w:val="1A2364A1"/>
    <w:rsid w:val="1A2C794C"/>
    <w:rsid w:val="1A312F8F"/>
    <w:rsid w:val="1A365F00"/>
    <w:rsid w:val="1A402130"/>
    <w:rsid w:val="1A484A02"/>
    <w:rsid w:val="1A4D1CE1"/>
    <w:rsid w:val="1A4E78B6"/>
    <w:rsid w:val="1A521E89"/>
    <w:rsid w:val="1A542FA2"/>
    <w:rsid w:val="1A5571F4"/>
    <w:rsid w:val="1A5760FC"/>
    <w:rsid w:val="1A5945FD"/>
    <w:rsid w:val="1A5B0C0F"/>
    <w:rsid w:val="1A5F0B2B"/>
    <w:rsid w:val="1A5F2F04"/>
    <w:rsid w:val="1A5F7253"/>
    <w:rsid w:val="1A620757"/>
    <w:rsid w:val="1A6A0EEA"/>
    <w:rsid w:val="1A6B64C2"/>
    <w:rsid w:val="1A6D22C8"/>
    <w:rsid w:val="1A6E6393"/>
    <w:rsid w:val="1A6F5AC3"/>
    <w:rsid w:val="1A725418"/>
    <w:rsid w:val="1A79037D"/>
    <w:rsid w:val="1A7A2EF9"/>
    <w:rsid w:val="1A7C1CC2"/>
    <w:rsid w:val="1A7E4215"/>
    <w:rsid w:val="1A7F4EDC"/>
    <w:rsid w:val="1A813E2C"/>
    <w:rsid w:val="1A84670E"/>
    <w:rsid w:val="1A8506F7"/>
    <w:rsid w:val="1A862267"/>
    <w:rsid w:val="1A89437E"/>
    <w:rsid w:val="1A8F2FDB"/>
    <w:rsid w:val="1A960E81"/>
    <w:rsid w:val="1A972C69"/>
    <w:rsid w:val="1A98650B"/>
    <w:rsid w:val="1A996FC3"/>
    <w:rsid w:val="1A9A0C93"/>
    <w:rsid w:val="1A9A12C1"/>
    <w:rsid w:val="1AAB7A25"/>
    <w:rsid w:val="1AB02AE4"/>
    <w:rsid w:val="1AB359A1"/>
    <w:rsid w:val="1AB42A19"/>
    <w:rsid w:val="1AB6035E"/>
    <w:rsid w:val="1ABD31B9"/>
    <w:rsid w:val="1ABF3A95"/>
    <w:rsid w:val="1AC20F7A"/>
    <w:rsid w:val="1AC91D4C"/>
    <w:rsid w:val="1ACD2E18"/>
    <w:rsid w:val="1ACE2A77"/>
    <w:rsid w:val="1ACE6E77"/>
    <w:rsid w:val="1ACE6F1E"/>
    <w:rsid w:val="1AD03069"/>
    <w:rsid w:val="1AD55B02"/>
    <w:rsid w:val="1AD71252"/>
    <w:rsid w:val="1AD972F0"/>
    <w:rsid w:val="1ADA0E77"/>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0BE3"/>
    <w:rsid w:val="1B315167"/>
    <w:rsid w:val="1B324397"/>
    <w:rsid w:val="1B372EB9"/>
    <w:rsid w:val="1B39636C"/>
    <w:rsid w:val="1B3C488F"/>
    <w:rsid w:val="1B40005E"/>
    <w:rsid w:val="1B4268B4"/>
    <w:rsid w:val="1B427936"/>
    <w:rsid w:val="1B5D3106"/>
    <w:rsid w:val="1B724934"/>
    <w:rsid w:val="1B73181B"/>
    <w:rsid w:val="1B7906CE"/>
    <w:rsid w:val="1B791F56"/>
    <w:rsid w:val="1B7A6C9A"/>
    <w:rsid w:val="1B7D07F3"/>
    <w:rsid w:val="1B826E63"/>
    <w:rsid w:val="1B831B2B"/>
    <w:rsid w:val="1B853A57"/>
    <w:rsid w:val="1B9219EE"/>
    <w:rsid w:val="1B9307F8"/>
    <w:rsid w:val="1B944685"/>
    <w:rsid w:val="1B945678"/>
    <w:rsid w:val="1B951DCE"/>
    <w:rsid w:val="1B9B3AD0"/>
    <w:rsid w:val="1B9D7F18"/>
    <w:rsid w:val="1BA258AE"/>
    <w:rsid w:val="1BA57F07"/>
    <w:rsid w:val="1BAA3905"/>
    <w:rsid w:val="1BAE60D9"/>
    <w:rsid w:val="1BB01F6E"/>
    <w:rsid w:val="1BB31994"/>
    <w:rsid w:val="1BB64899"/>
    <w:rsid w:val="1BB81DD8"/>
    <w:rsid w:val="1BB848C7"/>
    <w:rsid w:val="1BB86F3A"/>
    <w:rsid w:val="1BC85001"/>
    <w:rsid w:val="1BCA7505"/>
    <w:rsid w:val="1BD25A4D"/>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67AAF"/>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51528"/>
    <w:rsid w:val="1CAA7318"/>
    <w:rsid w:val="1CAB1830"/>
    <w:rsid w:val="1CAD2752"/>
    <w:rsid w:val="1CB30C2C"/>
    <w:rsid w:val="1CB702E9"/>
    <w:rsid w:val="1CBA5B32"/>
    <w:rsid w:val="1CBE0F85"/>
    <w:rsid w:val="1CBE5026"/>
    <w:rsid w:val="1CC1651E"/>
    <w:rsid w:val="1CC34B2B"/>
    <w:rsid w:val="1CCB0E1A"/>
    <w:rsid w:val="1CCD6D74"/>
    <w:rsid w:val="1CD363DF"/>
    <w:rsid w:val="1CD8702E"/>
    <w:rsid w:val="1CD97139"/>
    <w:rsid w:val="1CE13063"/>
    <w:rsid w:val="1CE2616E"/>
    <w:rsid w:val="1CF15683"/>
    <w:rsid w:val="1CF333A5"/>
    <w:rsid w:val="1CF53F65"/>
    <w:rsid w:val="1CFA16FF"/>
    <w:rsid w:val="1CFA57E6"/>
    <w:rsid w:val="1D023336"/>
    <w:rsid w:val="1D031DDA"/>
    <w:rsid w:val="1D0B731D"/>
    <w:rsid w:val="1D1779FF"/>
    <w:rsid w:val="1D1C33A3"/>
    <w:rsid w:val="1D1D6A68"/>
    <w:rsid w:val="1D1E58E3"/>
    <w:rsid w:val="1D1F1D0C"/>
    <w:rsid w:val="1D2054C4"/>
    <w:rsid w:val="1D24658B"/>
    <w:rsid w:val="1D2E77E8"/>
    <w:rsid w:val="1D3550D1"/>
    <w:rsid w:val="1D3E3364"/>
    <w:rsid w:val="1D41310E"/>
    <w:rsid w:val="1D457CE9"/>
    <w:rsid w:val="1D4969F4"/>
    <w:rsid w:val="1D4C117F"/>
    <w:rsid w:val="1D513E68"/>
    <w:rsid w:val="1D54121E"/>
    <w:rsid w:val="1D553E39"/>
    <w:rsid w:val="1D561B4E"/>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D12460"/>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3E2F64"/>
    <w:rsid w:val="1E4013D0"/>
    <w:rsid w:val="1E4160E0"/>
    <w:rsid w:val="1E5144D2"/>
    <w:rsid w:val="1E5800FB"/>
    <w:rsid w:val="1E5E7A6C"/>
    <w:rsid w:val="1E623922"/>
    <w:rsid w:val="1E6703B7"/>
    <w:rsid w:val="1E680B85"/>
    <w:rsid w:val="1E6B2336"/>
    <w:rsid w:val="1E712925"/>
    <w:rsid w:val="1E7845CD"/>
    <w:rsid w:val="1E8028A0"/>
    <w:rsid w:val="1E8261B5"/>
    <w:rsid w:val="1E8B032D"/>
    <w:rsid w:val="1E8B7AD0"/>
    <w:rsid w:val="1E8D5200"/>
    <w:rsid w:val="1E8E3E30"/>
    <w:rsid w:val="1E9D2018"/>
    <w:rsid w:val="1E9D35F0"/>
    <w:rsid w:val="1E9D4737"/>
    <w:rsid w:val="1E9D55A8"/>
    <w:rsid w:val="1EA11D29"/>
    <w:rsid w:val="1EA13E87"/>
    <w:rsid w:val="1EA53D75"/>
    <w:rsid w:val="1EA73541"/>
    <w:rsid w:val="1EAF4E87"/>
    <w:rsid w:val="1EB00660"/>
    <w:rsid w:val="1EB4235B"/>
    <w:rsid w:val="1EB50D64"/>
    <w:rsid w:val="1EB774F1"/>
    <w:rsid w:val="1EBA43DC"/>
    <w:rsid w:val="1EBB42B0"/>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552C9"/>
    <w:rsid w:val="1EE6740D"/>
    <w:rsid w:val="1EE84744"/>
    <w:rsid w:val="1EEC1621"/>
    <w:rsid w:val="1EED7A29"/>
    <w:rsid w:val="1EFB0233"/>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6671C"/>
    <w:rsid w:val="1F4956E2"/>
    <w:rsid w:val="1F4A3D83"/>
    <w:rsid w:val="1F4E681F"/>
    <w:rsid w:val="1F5174F6"/>
    <w:rsid w:val="1F5220A3"/>
    <w:rsid w:val="1F5324C1"/>
    <w:rsid w:val="1F561E2A"/>
    <w:rsid w:val="1F596CDF"/>
    <w:rsid w:val="1F5E088A"/>
    <w:rsid w:val="1F5F1E2B"/>
    <w:rsid w:val="1F645272"/>
    <w:rsid w:val="1F661994"/>
    <w:rsid w:val="1F666BD8"/>
    <w:rsid w:val="1F672A0E"/>
    <w:rsid w:val="1F6833F6"/>
    <w:rsid w:val="1F68659A"/>
    <w:rsid w:val="1F7756A5"/>
    <w:rsid w:val="1F7959F4"/>
    <w:rsid w:val="1F7C19E4"/>
    <w:rsid w:val="1F83562C"/>
    <w:rsid w:val="1F88428B"/>
    <w:rsid w:val="1F8A5F10"/>
    <w:rsid w:val="1F947917"/>
    <w:rsid w:val="1F952318"/>
    <w:rsid w:val="1F9F7E3B"/>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4910"/>
    <w:rsid w:val="1FF2649D"/>
    <w:rsid w:val="1FF468DA"/>
    <w:rsid w:val="1FF82D26"/>
    <w:rsid w:val="2000119F"/>
    <w:rsid w:val="20007200"/>
    <w:rsid w:val="20023827"/>
    <w:rsid w:val="200308CB"/>
    <w:rsid w:val="200D53BE"/>
    <w:rsid w:val="200E46CD"/>
    <w:rsid w:val="200F54C2"/>
    <w:rsid w:val="20107ED3"/>
    <w:rsid w:val="201359DF"/>
    <w:rsid w:val="20140382"/>
    <w:rsid w:val="201C304F"/>
    <w:rsid w:val="201C690F"/>
    <w:rsid w:val="20263D53"/>
    <w:rsid w:val="20275ED1"/>
    <w:rsid w:val="202E3188"/>
    <w:rsid w:val="20350A1F"/>
    <w:rsid w:val="203B1416"/>
    <w:rsid w:val="203C2005"/>
    <w:rsid w:val="20420995"/>
    <w:rsid w:val="20427645"/>
    <w:rsid w:val="20447B3E"/>
    <w:rsid w:val="204619A3"/>
    <w:rsid w:val="204D7AED"/>
    <w:rsid w:val="204F58BE"/>
    <w:rsid w:val="204F595B"/>
    <w:rsid w:val="20532924"/>
    <w:rsid w:val="2055491A"/>
    <w:rsid w:val="205A627C"/>
    <w:rsid w:val="206301A7"/>
    <w:rsid w:val="20642E89"/>
    <w:rsid w:val="2067334B"/>
    <w:rsid w:val="206D3F96"/>
    <w:rsid w:val="206D7380"/>
    <w:rsid w:val="206F7CD5"/>
    <w:rsid w:val="2070080A"/>
    <w:rsid w:val="20711CD8"/>
    <w:rsid w:val="207778B9"/>
    <w:rsid w:val="207A2037"/>
    <w:rsid w:val="207E34E5"/>
    <w:rsid w:val="20850EC1"/>
    <w:rsid w:val="208C6AE1"/>
    <w:rsid w:val="20911227"/>
    <w:rsid w:val="20934FE0"/>
    <w:rsid w:val="209511C3"/>
    <w:rsid w:val="209A17A4"/>
    <w:rsid w:val="209D76E0"/>
    <w:rsid w:val="209E715A"/>
    <w:rsid w:val="20A70ABE"/>
    <w:rsid w:val="20AC38F6"/>
    <w:rsid w:val="20B45212"/>
    <w:rsid w:val="20B836F9"/>
    <w:rsid w:val="20BD741D"/>
    <w:rsid w:val="20BF422E"/>
    <w:rsid w:val="20C10077"/>
    <w:rsid w:val="20C261C8"/>
    <w:rsid w:val="20C37A68"/>
    <w:rsid w:val="20C96FD1"/>
    <w:rsid w:val="20CC2666"/>
    <w:rsid w:val="20CE4C2F"/>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04959"/>
    <w:rsid w:val="21140B1B"/>
    <w:rsid w:val="21150BAB"/>
    <w:rsid w:val="211C198B"/>
    <w:rsid w:val="211C67DF"/>
    <w:rsid w:val="211C7EF8"/>
    <w:rsid w:val="21201AED"/>
    <w:rsid w:val="2123166E"/>
    <w:rsid w:val="21252CA9"/>
    <w:rsid w:val="21286565"/>
    <w:rsid w:val="212F6A59"/>
    <w:rsid w:val="213020AE"/>
    <w:rsid w:val="21306305"/>
    <w:rsid w:val="213170F5"/>
    <w:rsid w:val="21330562"/>
    <w:rsid w:val="21335DA6"/>
    <w:rsid w:val="21361B20"/>
    <w:rsid w:val="213B1801"/>
    <w:rsid w:val="213D54AD"/>
    <w:rsid w:val="214169BB"/>
    <w:rsid w:val="2144141D"/>
    <w:rsid w:val="21481E61"/>
    <w:rsid w:val="214B1974"/>
    <w:rsid w:val="214F4863"/>
    <w:rsid w:val="21504A40"/>
    <w:rsid w:val="21527879"/>
    <w:rsid w:val="215D04AF"/>
    <w:rsid w:val="215F7E39"/>
    <w:rsid w:val="2163647D"/>
    <w:rsid w:val="216C54DE"/>
    <w:rsid w:val="216E4095"/>
    <w:rsid w:val="217106CC"/>
    <w:rsid w:val="21714AD1"/>
    <w:rsid w:val="21741E6D"/>
    <w:rsid w:val="217C7971"/>
    <w:rsid w:val="217D44BC"/>
    <w:rsid w:val="21840F69"/>
    <w:rsid w:val="218F61F1"/>
    <w:rsid w:val="21936BCB"/>
    <w:rsid w:val="21952780"/>
    <w:rsid w:val="219619F8"/>
    <w:rsid w:val="219842E4"/>
    <w:rsid w:val="21997056"/>
    <w:rsid w:val="219B2AEE"/>
    <w:rsid w:val="219D2362"/>
    <w:rsid w:val="219D3F2A"/>
    <w:rsid w:val="21AA5245"/>
    <w:rsid w:val="21AB4F6A"/>
    <w:rsid w:val="21AB77F7"/>
    <w:rsid w:val="21AC4ECC"/>
    <w:rsid w:val="21AD30AE"/>
    <w:rsid w:val="21B50781"/>
    <w:rsid w:val="21B87C47"/>
    <w:rsid w:val="21BF03BC"/>
    <w:rsid w:val="21BF4458"/>
    <w:rsid w:val="21BF480E"/>
    <w:rsid w:val="21C05C8D"/>
    <w:rsid w:val="21C447A5"/>
    <w:rsid w:val="21C47209"/>
    <w:rsid w:val="21C83388"/>
    <w:rsid w:val="21CA711F"/>
    <w:rsid w:val="21CB0E2A"/>
    <w:rsid w:val="21D02A2F"/>
    <w:rsid w:val="21D06D34"/>
    <w:rsid w:val="21D372BD"/>
    <w:rsid w:val="21D413E2"/>
    <w:rsid w:val="21D47A13"/>
    <w:rsid w:val="21D52CEC"/>
    <w:rsid w:val="21D83EFE"/>
    <w:rsid w:val="21F54612"/>
    <w:rsid w:val="21FF71D8"/>
    <w:rsid w:val="22003773"/>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04AC3"/>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B610D"/>
    <w:rsid w:val="230C7A96"/>
    <w:rsid w:val="230D1610"/>
    <w:rsid w:val="23143B37"/>
    <w:rsid w:val="231544D3"/>
    <w:rsid w:val="2315496B"/>
    <w:rsid w:val="231637F9"/>
    <w:rsid w:val="231A014A"/>
    <w:rsid w:val="231C2B3E"/>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E00AF"/>
    <w:rsid w:val="234F7AFB"/>
    <w:rsid w:val="2354021E"/>
    <w:rsid w:val="23561E6B"/>
    <w:rsid w:val="23566DDF"/>
    <w:rsid w:val="23572E7E"/>
    <w:rsid w:val="235924CA"/>
    <w:rsid w:val="23592D87"/>
    <w:rsid w:val="235F162F"/>
    <w:rsid w:val="236478D2"/>
    <w:rsid w:val="23673863"/>
    <w:rsid w:val="236A053E"/>
    <w:rsid w:val="236D4F13"/>
    <w:rsid w:val="23752F81"/>
    <w:rsid w:val="2378262C"/>
    <w:rsid w:val="237B7D6C"/>
    <w:rsid w:val="238015EC"/>
    <w:rsid w:val="23837B67"/>
    <w:rsid w:val="23857493"/>
    <w:rsid w:val="23863CED"/>
    <w:rsid w:val="238755B6"/>
    <w:rsid w:val="23885214"/>
    <w:rsid w:val="238944BF"/>
    <w:rsid w:val="238B65DE"/>
    <w:rsid w:val="238C73AC"/>
    <w:rsid w:val="238D0169"/>
    <w:rsid w:val="2390760E"/>
    <w:rsid w:val="239130F2"/>
    <w:rsid w:val="239B728F"/>
    <w:rsid w:val="239D405B"/>
    <w:rsid w:val="23A06D34"/>
    <w:rsid w:val="23A06FB8"/>
    <w:rsid w:val="23AE1527"/>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EF1892"/>
    <w:rsid w:val="23F06611"/>
    <w:rsid w:val="24090775"/>
    <w:rsid w:val="240A6080"/>
    <w:rsid w:val="240E5D2B"/>
    <w:rsid w:val="24137B5B"/>
    <w:rsid w:val="24176341"/>
    <w:rsid w:val="24194B93"/>
    <w:rsid w:val="241A157F"/>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0C4C"/>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25A79"/>
    <w:rsid w:val="24D51CDF"/>
    <w:rsid w:val="24E50887"/>
    <w:rsid w:val="24E57853"/>
    <w:rsid w:val="24E77BE6"/>
    <w:rsid w:val="24F17428"/>
    <w:rsid w:val="24F24750"/>
    <w:rsid w:val="24F80270"/>
    <w:rsid w:val="250253B9"/>
    <w:rsid w:val="250C5C6A"/>
    <w:rsid w:val="25165BAC"/>
    <w:rsid w:val="2517098B"/>
    <w:rsid w:val="25176627"/>
    <w:rsid w:val="251E0656"/>
    <w:rsid w:val="252053F9"/>
    <w:rsid w:val="2522013D"/>
    <w:rsid w:val="25223279"/>
    <w:rsid w:val="25227A45"/>
    <w:rsid w:val="252401CC"/>
    <w:rsid w:val="25241F90"/>
    <w:rsid w:val="25280B69"/>
    <w:rsid w:val="25280CBE"/>
    <w:rsid w:val="252A120C"/>
    <w:rsid w:val="252A4786"/>
    <w:rsid w:val="25304AD5"/>
    <w:rsid w:val="25327207"/>
    <w:rsid w:val="25395126"/>
    <w:rsid w:val="25413DB0"/>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6371D"/>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BE6FE6"/>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6ACC"/>
    <w:rsid w:val="25F67042"/>
    <w:rsid w:val="25FC2044"/>
    <w:rsid w:val="260054CC"/>
    <w:rsid w:val="26071C55"/>
    <w:rsid w:val="260A55DA"/>
    <w:rsid w:val="260B255C"/>
    <w:rsid w:val="260C579B"/>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36B34"/>
    <w:rsid w:val="26864374"/>
    <w:rsid w:val="26872779"/>
    <w:rsid w:val="26874AF8"/>
    <w:rsid w:val="2689029B"/>
    <w:rsid w:val="268A3AF4"/>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52AFC"/>
    <w:rsid w:val="26B9766D"/>
    <w:rsid w:val="26BA59F2"/>
    <w:rsid w:val="26BD1ECD"/>
    <w:rsid w:val="26C36DE5"/>
    <w:rsid w:val="26C9404D"/>
    <w:rsid w:val="26CD53A8"/>
    <w:rsid w:val="26D323BB"/>
    <w:rsid w:val="26D45590"/>
    <w:rsid w:val="26DB67F4"/>
    <w:rsid w:val="26DE02E5"/>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0D202F"/>
    <w:rsid w:val="27125B0D"/>
    <w:rsid w:val="27130E1A"/>
    <w:rsid w:val="271A3CFE"/>
    <w:rsid w:val="271B44C4"/>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83FEE"/>
    <w:rsid w:val="279A2ED3"/>
    <w:rsid w:val="279F35CF"/>
    <w:rsid w:val="27A23025"/>
    <w:rsid w:val="27A46397"/>
    <w:rsid w:val="27A8782B"/>
    <w:rsid w:val="27AB0938"/>
    <w:rsid w:val="27B02558"/>
    <w:rsid w:val="27B027C6"/>
    <w:rsid w:val="27B03EC1"/>
    <w:rsid w:val="27B91021"/>
    <w:rsid w:val="27BA3133"/>
    <w:rsid w:val="27C06D17"/>
    <w:rsid w:val="27C66099"/>
    <w:rsid w:val="27CA7CDA"/>
    <w:rsid w:val="27DA0163"/>
    <w:rsid w:val="27DF1D24"/>
    <w:rsid w:val="27E30D7E"/>
    <w:rsid w:val="27E43C95"/>
    <w:rsid w:val="27F20EFC"/>
    <w:rsid w:val="27FB11A8"/>
    <w:rsid w:val="27FE4240"/>
    <w:rsid w:val="27FE6547"/>
    <w:rsid w:val="27FF2D7D"/>
    <w:rsid w:val="280008FF"/>
    <w:rsid w:val="28050D91"/>
    <w:rsid w:val="280821E0"/>
    <w:rsid w:val="280A73A7"/>
    <w:rsid w:val="280B0292"/>
    <w:rsid w:val="281035C6"/>
    <w:rsid w:val="281126EE"/>
    <w:rsid w:val="28140E2A"/>
    <w:rsid w:val="2824417F"/>
    <w:rsid w:val="28255041"/>
    <w:rsid w:val="282B09BF"/>
    <w:rsid w:val="282B1213"/>
    <w:rsid w:val="2835725E"/>
    <w:rsid w:val="283832F0"/>
    <w:rsid w:val="283A1E3E"/>
    <w:rsid w:val="283C2DAC"/>
    <w:rsid w:val="283F0B9A"/>
    <w:rsid w:val="284543A1"/>
    <w:rsid w:val="28455B9B"/>
    <w:rsid w:val="284B1061"/>
    <w:rsid w:val="28506F1C"/>
    <w:rsid w:val="285465E8"/>
    <w:rsid w:val="28553E1D"/>
    <w:rsid w:val="28577A06"/>
    <w:rsid w:val="2859475D"/>
    <w:rsid w:val="285C4CC5"/>
    <w:rsid w:val="285E09C3"/>
    <w:rsid w:val="285E5D04"/>
    <w:rsid w:val="2866568E"/>
    <w:rsid w:val="28693318"/>
    <w:rsid w:val="286B3B61"/>
    <w:rsid w:val="286B52E0"/>
    <w:rsid w:val="286B6D4C"/>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8774D"/>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83C1C"/>
    <w:rsid w:val="293955A6"/>
    <w:rsid w:val="293966D9"/>
    <w:rsid w:val="293D1DB5"/>
    <w:rsid w:val="294202A1"/>
    <w:rsid w:val="29425246"/>
    <w:rsid w:val="2946144E"/>
    <w:rsid w:val="2946760C"/>
    <w:rsid w:val="29485EB7"/>
    <w:rsid w:val="29487D92"/>
    <w:rsid w:val="294A5BC8"/>
    <w:rsid w:val="29504176"/>
    <w:rsid w:val="29504B36"/>
    <w:rsid w:val="29512FCE"/>
    <w:rsid w:val="29567307"/>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8C3C8D"/>
    <w:rsid w:val="2A905DDB"/>
    <w:rsid w:val="2A9303DF"/>
    <w:rsid w:val="2A973B7A"/>
    <w:rsid w:val="2A9A66D4"/>
    <w:rsid w:val="2A9E2BAB"/>
    <w:rsid w:val="2AA1007B"/>
    <w:rsid w:val="2AA12DD3"/>
    <w:rsid w:val="2AAA29AB"/>
    <w:rsid w:val="2AAA4B39"/>
    <w:rsid w:val="2AAB1744"/>
    <w:rsid w:val="2AAC36BD"/>
    <w:rsid w:val="2AB04937"/>
    <w:rsid w:val="2AB1542B"/>
    <w:rsid w:val="2AB22C1B"/>
    <w:rsid w:val="2AB31FAB"/>
    <w:rsid w:val="2AB86677"/>
    <w:rsid w:val="2ABA266F"/>
    <w:rsid w:val="2ABC2E55"/>
    <w:rsid w:val="2AC90132"/>
    <w:rsid w:val="2ACF5AEC"/>
    <w:rsid w:val="2ACF5F79"/>
    <w:rsid w:val="2AD62AB0"/>
    <w:rsid w:val="2ADC0696"/>
    <w:rsid w:val="2ADC1447"/>
    <w:rsid w:val="2ADE1583"/>
    <w:rsid w:val="2AE62171"/>
    <w:rsid w:val="2AE70523"/>
    <w:rsid w:val="2AF12CDF"/>
    <w:rsid w:val="2AF27DCB"/>
    <w:rsid w:val="2AF92B4F"/>
    <w:rsid w:val="2AFC24E6"/>
    <w:rsid w:val="2B01621D"/>
    <w:rsid w:val="2B0726A6"/>
    <w:rsid w:val="2B090320"/>
    <w:rsid w:val="2B0C6B23"/>
    <w:rsid w:val="2B147E30"/>
    <w:rsid w:val="2B19210F"/>
    <w:rsid w:val="2B1D6F4B"/>
    <w:rsid w:val="2B2628D4"/>
    <w:rsid w:val="2B280EB7"/>
    <w:rsid w:val="2B2B5653"/>
    <w:rsid w:val="2B2D1363"/>
    <w:rsid w:val="2B306C2A"/>
    <w:rsid w:val="2B335E16"/>
    <w:rsid w:val="2B33613E"/>
    <w:rsid w:val="2B3429F1"/>
    <w:rsid w:val="2B3A1DF7"/>
    <w:rsid w:val="2B3B71ED"/>
    <w:rsid w:val="2B42025A"/>
    <w:rsid w:val="2B450516"/>
    <w:rsid w:val="2B4526E2"/>
    <w:rsid w:val="2B4722C4"/>
    <w:rsid w:val="2B484627"/>
    <w:rsid w:val="2B4F4A14"/>
    <w:rsid w:val="2B4F4C94"/>
    <w:rsid w:val="2B504399"/>
    <w:rsid w:val="2B505F9D"/>
    <w:rsid w:val="2B592A46"/>
    <w:rsid w:val="2B5A76DB"/>
    <w:rsid w:val="2B5B7165"/>
    <w:rsid w:val="2B611B55"/>
    <w:rsid w:val="2B662258"/>
    <w:rsid w:val="2B686C09"/>
    <w:rsid w:val="2B776DFA"/>
    <w:rsid w:val="2B795BD8"/>
    <w:rsid w:val="2B7E07EF"/>
    <w:rsid w:val="2B8311DA"/>
    <w:rsid w:val="2B832952"/>
    <w:rsid w:val="2B8759DF"/>
    <w:rsid w:val="2B8B34AB"/>
    <w:rsid w:val="2B914C5E"/>
    <w:rsid w:val="2B9B22FF"/>
    <w:rsid w:val="2BA252E6"/>
    <w:rsid w:val="2BA53554"/>
    <w:rsid w:val="2BAC4FE7"/>
    <w:rsid w:val="2BB0363B"/>
    <w:rsid w:val="2BB44220"/>
    <w:rsid w:val="2BB44986"/>
    <w:rsid w:val="2BB61EA7"/>
    <w:rsid w:val="2BBA6EF5"/>
    <w:rsid w:val="2BBD5502"/>
    <w:rsid w:val="2BBE53B4"/>
    <w:rsid w:val="2BC03979"/>
    <w:rsid w:val="2BC31074"/>
    <w:rsid w:val="2BC873B9"/>
    <w:rsid w:val="2BC941AF"/>
    <w:rsid w:val="2BCC24B9"/>
    <w:rsid w:val="2BD01C8D"/>
    <w:rsid w:val="2BDC02CD"/>
    <w:rsid w:val="2BDF4442"/>
    <w:rsid w:val="2BE571D6"/>
    <w:rsid w:val="2BE64A3E"/>
    <w:rsid w:val="2BEC4F7F"/>
    <w:rsid w:val="2BF00C4E"/>
    <w:rsid w:val="2BF01DD3"/>
    <w:rsid w:val="2BF04945"/>
    <w:rsid w:val="2BF428FD"/>
    <w:rsid w:val="2BF51B27"/>
    <w:rsid w:val="2BF52156"/>
    <w:rsid w:val="2BF70C79"/>
    <w:rsid w:val="2BF835D8"/>
    <w:rsid w:val="2C005788"/>
    <w:rsid w:val="2C0478DE"/>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0496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9C1B52"/>
    <w:rsid w:val="2CA0462E"/>
    <w:rsid w:val="2CAC2D20"/>
    <w:rsid w:val="2CB95B41"/>
    <w:rsid w:val="2CBC4209"/>
    <w:rsid w:val="2CC12D54"/>
    <w:rsid w:val="2CC9742A"/>
    <w:rsid w:val="2CCB3003"/>
    <w:rsid w:val="2CD17849"/>
    <w:rsid w:val="2CD47078"/>
    <w:rsid w:val="2CDA4FDA"/>
    <w:rsid w:val="2CDC7091"/>
    <w:rsid w:val="2CE128DC"/>
    <w:rsid w:val="2CE16D71"/>
    <w:rsid w:val="2CE27F26"/>
    <w:rsid w:val="2CE657FC"/>
    <w:rsid w:val="2CED6828"/>
    <w:rsid w:val="2CEF5816"/>
    <w:rsid w:val="2CF4201A"/>
    <w:rsid w:val="2CF75313"/>
    <w:rsid w:val="2CF8269C"/>
    <w:rsid w:val="2CFD5C64"/>
    <w:rsid w:val="2D0128E8"/>
    <w:rsid w:val="2D0450C7"/>
    <w:rsid w:val="2D0A65F3"/>
    <w:rsid w:val="2D0C5A2F"/>
    <w:rsid w:val="2D0E231B"/>
    <w:rsid w:val="2D12214D"/>
    <w:rsid w:val="2D145154"/>
    <w:rsid w:val="2D1A1A6B"/>
    <w:rsid w:val="2D1A4915"/>
    <w:rsid w:val="2D1C670F"/>
    <w:rsid w:val="2D210212"/>
    <w:rsid w:val="2D23435A"/>
    <w:rsid w:val="2D270891"/>
    <w:rsid w:val="2D2F2EE4"/>
    <w:rsid w:val="2D306B85"/>
    <w:rsid w:val="2D313196"/>
    <w:rsid w:val="2D323D75"/>
    <w:rsid w:val="2D3F06B2"/>
    <w:rsid w:val="2D400A9F"/>
    <w:rsid w:val="2D4C02C1"/>
    <w:rsid w:val="2D526117"/>
    <w:rsid w:val="2D540857"/>
    <w:rsid w:val="2D590555"/>
    <w:rsid w:val="2D621C05"/>
    <w:rsid w:val="2D63255D"/>
    <w:rsid w:val="2D6F3D99"/>
    <w:rsid w:val="2D726428"/>
    <w:rsid w:val="2D770975"/>
    <w:rsid w:val="2D7A06F1"/>
    <w:rsid w:val="2D8151A4"/>
    <w:rsid w:val="2D917699"/>
    <w:rsid w:val="2D976337"/>
    <w:rsid w:val="2D9C1AA5"/>
    <w:rsid w:val="2D9F128A"/>
    <w:rsid w:val="2DA02E9C"/>
    <w:rsid w:val="2DA30310"/>
    <w:rsid w:val="2DAC4521"/>
    <w:rsid w:val="2DB24F00"/>
    <w:rsid w:val="2DBB1852"/>
    <w:rsid w:val="2DBF0C3E"/>
    <w:rsid w:val="2DBF1601"/>
    <w:rsid w:val="2DBF44A4"/>
    <w:rsid w:val="2DBF4C3A"/>
    <w:rsid w:val="2DC464AC"/>
    <w:rsid w:val="2DC74F1E"/>
    <w:rsid w:val="2DC9792A"/>
    <w:rsid w:val="2DCC67A0"/>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51C1D"/>
    <w:rsid w:val="2E095C19"/>
    <w:rsid w:val="2E0F3A78"/>
    <w:rsid w:val="2E1530A6"/>
    <w:rsid w:val="2E160B5E"/>
    <w:rsid w:val="2E1859B1"/>
    <w:rsid w:val="2E190FE7"/>
    <w:rsid w:val="2E195433"/>
    <w:rsid w:val="2E2630D7"/>
    <w:rsid w:val="2E275653"/>
    <w:rsid w:val="2E2806DD"/>
    <w:rsid w:val="2E2A2427"/>
    <w:rsid w:val="2E2A4425"/>
    <w:rsid w:val="2E2F3046"/>
    <w:rsid w:val="2E2F754E"/>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6F5C7D"/>
    <w:rsid w:val="2E705752"/>
    <w:rsid w:val="2E736411"/>
    <w:rsid w:val="2E7622E7"/>
    <w:rsid w:val="2E791B9C"/>
    <w:rsid w:val="2E7A5E34"/>
    <w:rsid w:val="2E7B51F7"/>
    <w:rsid w:val="2E7B65BB"/>
    <w:rsid w:val="2E812666"/>
    <w:rsid w:val="2E835E5F"/>
    <w:rsid w:val="2E855C37"/>
    <w:rsid w:val="2E8810D4"/>
    <w:rsid w:val="2E884911"/>
    <w:rsid w:val="2E8863A8"/>
    <w:rsid w:val="2E8B3A26"/>
    <w:rsid w:val="2E8C7BEE"/>
    <w:rsid w:val="2E8F09A4"/>
    <w:rsid w:val="2E914A07"/>
    <w:rsid w:val="2E993370"/>
    <w:rsid w:val="2E9A086A"/>
    <w:rsid w:val="2E9A69ED"/>
    <w:rsid w:val="2E9B22A9"/>
    <w:rsid w:val="2E9B7771"/>
    <w:rsid w:val="2EA049A8"/>
    <w:rsid w:val="2EA26ABE"/>
    <w:rsid w:val="2EA339A5"/>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A10EB"/>
    <w:rsid w:val="2EFC5DDD"/>
    <w:rsid w:val="2F002CCF"/>
    <w:rsid w:val="2F0159FC"/>
    <w:rsid w:val="2F0160A3"/>
    <w:rsid w:val="2F06074C"/>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4C55"/>
    <w:rsid w:val="2F8E5F5C"/>
    <w:rsid w:val="2F921FAC"/>
    <w:rsid w:val="2FA12C61"/>
    <w:rsid w:val="2FA21231"/>
    <w:rsid w:val="2FAD4759"/>
    <w:rsid w:val="2FAD5866"/>
    <w:rsid w:val="2FAE1EFC"/>
    <w:rsid w:val="2FAF7B4B"/>
    <w:rsid w:val="2FB4059E"/>
    <w:rsid w:val="2FB41FC6"/>
    <w:rsid w:val="2FB46FC7"/>
    <w:rsid w:val="2FB91323"/>
    <w:rsid w:val="2FBA2E31"/>
    <w:rsid w:val="2FC6643E"/>
    <w:rsid w:val="2FCA0967"/>
    <w:rsid w:val="2FCE6A6F"/>
    <w:rsid w:val="2FD6133F"/>
    <w:rsid w:val="2FD7115C"/>
    <w:rsid w:val="2FD84674"/>
    <w:rsid w:val="2FD9660F"/>
    <w:rsid w:val="2FDB0C1B"/>
    <w:rsid w:val="2FDB17E1"/>
    <w:rsid w:val="2FE20568"/>
    <w:rsid w:val="2FE37171"/>
    <w:rsid w:val="2FE61659"/>
    <w:rsid w:val="2FE7659F"/>
    <w:rsid w:val="2FED1556"/>
    <w:rsid w:val="2FF117AD"/>
    <w:rsid w:val="2FF17999"/>
    <w:rsid w:val="2FF335AC"/>
    <w:rsid w:val="2FF40BAE"/>
    <w:rsid w:val="2FF65D56"/>
    <w:rsid w:val="2FF95633"/>
    <w:rsid w:val="2FFA3A98"/>
    <w:rsid w:val="2FFD391C"/>
    <w:rsid w:val="30010F70"/>
    <w:rsid w:val="30061BE7"/>
    <w:rsid w:val="300F7F13"/>
    <w:rsid w:val="30146B19"/>
    <w:rsid w:val="30151A88"/>
    <w:rsid w:val="301A523E"/>
    <w:rsid w:val="301C0A49"/>
    <w:rsid w:val="301E3C00"/>
    <w:rsid w:val="302535DF"/>
    <w:rsid w:val="302757BF"/>
    <w:rsid w:val="302A3C52"/>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1D07"/>
    <w:rsid w:val="3090288F"/>
    <w:rsid w:val="309645C5"/>
    <w:rsid w:val="309B0CFB"/>
    <w:rsid w:val="309B2EEC"/>
    <w:rsid w:val="309E4272"/>
    <w:rsid w:val="30A41DB4"/>
    <w:rsid w:val="30A67485"/>
    <w:rsid w:val="30A71AE3"/>
    <w:rsid w:val="30AE56DC"/>
    <w:rsid w:val="30B7307E"/>
    <w:rsid w:val="30BB5407"/>
    <w:rsid w:val="30BF034E"/>
    <w:rsid w:val="30C21A0E"/>
    <w:rsid w:val="30D10F27"/>
    <w:rsid w:val="30D43132"/>
    <w:rsid w:val="30DC45E8"/>
    <w:rsid w:val="30DD6027"/>
    <w:rsid w:val="30DE16AB"/>
    <w:rsid w:val="30E1221A"/>
    <w:rsid w:val="30E734EF"/>
    <w:rsid w:val="30F24AB3"/>
    <w:rsid w:val="30F44A95"/>
    <w:rsid w:val="30F77A98"/>
    <w:rsid w:val="30FA21D8"/>
    <w:rsid w:val="30FC2A23"/>
    <w:rsid w:val="310B520B"/>
    <w:rsid w:val="31154308"/>
    <w:rsid w:val="31184364"/>
    <w:rsid w:val="31197ABC"/>
    <w:rsid w:val="311A0F9C"/>
    <w:rsid w:val="311D5B14"/>
    <w:rsid w:val="31271357"/>
    <w:rsid w:val="312723F9"/>
    <w:rsid w:val="312D0545"/>
    <w:rsid w:val="312D1F98"/>
    <w:rsid w:val="3136546A"/>
    <w:rsid w:val="313A7B85"/>
    <w:rsid w:val="313E22A6"/>
    <w:rsid w:val="31412F85"/>
    <w:rsid w:val="31454E97"/>
    <w:rsid w:val="314A019C"/>
    <w:rsid w:val="314C1564"/>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94E91"/>
    <w:rsid w:val="317A322A"/>
    <w:rsid w:val="317A6513"/>
    <w:rsid w:val="317A7B84"/>
    <w:rsid w:val="31822EAF"/>
    <w:rsid w:val="31840D12"/>
    <w:rsid w:val="31846FF6"/>
    <w:rsid w:val="31857392"/>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42AB8"/>
    <w:rsid w:val="31F52FE4"/>
    <w:rsid w:val="31F536F7"/>
    <w:rsid w:val="31FA3C94"/>
    <w:rsid w:val="31FA7AEE"/>
    <w:rsid w:val="31FB60C5"/>
    <w:rsid w:val="32005D96"/>
    <w:rsid w:val="32021A78"/>
    <w:rsid w:val="3209100C"/>
    <w:rsid w:val="321E250B"/>
    <w:rsid w:val="32204DF4"/>
    <w:rsid w:val="32226597"/>
    <w:rsid w:val="322A5516"/>
    <w:rsid w:val="322B6C88"/>
    <w:rsid w:val="322C6DC4"/>
    <w:rsid w:val="3232786A"/>
    <w:rsid w:val="3238698E"/>
    <w:rsid w:val="323C11A3"/>
    <w:rsid w:val="323E5B9E"/>
    <w:rsid w:val="3241655F"/>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6D21DB"/>
    <w:rsid w:val="3272101B"/>
    <w:rsid w:val="32722131"/>
    <w:rsid w:val="32780CA4"/>
    <w:rsid w:val="327A3DD6"/>
    <w:rsid w:val="327E6AD8"/>
    <w:rsid w:val="32821B23"/>
    <w:rsid w:val="328301EA"/>
    <w:rsid w:val="32864FED"/>
    <w:rsid w:val="32926F1E"/>
    <w:rsid w:val="32946A84"/>
    <w:rsid w:val="329747D6"/>
    <w:rsid w:val="3298755C"/>
    <w:rsid w:val="329B3044"/>
    <w:rsid w:val="329E6B24"/>
    <w:rsid w:val="32A77A89"/>
    <w:rsid w:val="32AC6196"/>
    <w:rsid w:val="32AF5A06"/>
    <w:rsid w:val="32B22C9D"/>
    <w:rsid w:val="32BA631C"/>
    <w:rsid w:val="32BC6631"/>
    <w:rsid w:val="32C05B65"/>
    <w:rsid w:val="32C6418D"/>
    <w:rsid w:val="32C959A4"/>
    <w:rsid w:val="32CE0C5E"/>
    <w:rsid w:val="32CF3588"/>
    <w:rsid w:val="32D14A7F"/>
    <w:rsid w:val="32D26AE6"/>
    <w:rsid w:val="32D733FA"/>
    <w:rsid w:val="32DE353D"/>
    <w:rsid w:val="32E148E8"/>
    <w:rsid w:val="32E343F6"/>
    <w:rsid w:val="32E921F0"/>
    <w:rsid w:val="32F56F73"/>
    <w:rsid w:val="32F76D5D"/>
    <w:rsid w:val="32F86450"/>
    <w:rsid w:val="32FE7F69"/>
    <w:rsid w:val="330066D7"/>
    <w:rsid w:val="330244A4"/>
    <w:rsid w:val="3304026E"/>
    <w:rsid w:val="33066388"/>
    <w:rsid w:val="330F1E44"/>
    <w:rsid w:val="331747E7"/>
    <w:rsid w:val="331B37C6"/>
    <w:rsid w:val="331C390F"/>
    <w:rsid w:val="33222F7E"/>
    <w:rsid w:val="333073BF"/>
    <w:rsid w:val="333A0536"/>
    <w:rsid w:val="333A6DD7"/>
    <w:rsid w:val="333C18FE"/>
    <w:rsid w:val="333E0FE1"/>
    <w:rsid w:val="333F4C47"/>
    <w:rsid w:val="333F6941"/>
    <w:rsid w:val="33444CAD"/>
    <w:rsid w:val="334D7767"/>
    <w:rsid w:val="33541EC6"/>
    <w:rsid w:val="33572F13"/>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AD0A8D"/>
    <w:rsid w:val="33B52233"/>
    <w:rsid w:val="33B70359"/>
    <w:rsid w:val="33BA1B32"/>
    <w:rsid w:val="33BE01F6"/>
    <w:rsid w:val="33BF02F5"/>
    <w:rsid w:val="33BF7141"/>
    <w:rsid w:val="33CB205A"/>
    <w:rsid w:val="33D31CFB"/>
    <w:rsid w:val="33D451B9"/>
    <w:rsid w:val="33E20DF0"/>
    <w:rsid w:val="33E37BEC"/>
    <w:rsid w:val="33E570DD"/>
    <w:rsid w:val="33EA5517"/>
    <w:rsid w:val="33EE5E44"/>
    <w:rsid w:val="33F509C2"/>
    <w:rsid w:val="33F81D16"/>
    <w:rsid w:val="33FA2099"/>
    <w:rsid w:val="33FC464A"/>
    <w:rsid w:val="33FE4E44"/>
    <w:rsid w:val="34004C51"/>
    <w:rsid w:val="34026A40"/>
    <w:rsid w:val="34041CE3"/>
    <w:rsid w:val="3406172B"/>
    <w:rsid w:val="34087429"/>
    <w:rsid w:val="340B5F03"/>
    <w:rsid w:val="3411600B"/>
    <w:rsid w:val="341315B5"/>
    <w:rsid w:val="34147AA7"/>
    <w:rsid w:val="34151CC9"/>
    <w:rsid w:val="34165481"/>
    <w:rsid w:val="3417174F"/>
    <w:rsid w:val="341808C3"/>
    <w:rsid w:val="34182B66"/>
    <w:rsid w:val="34191C89"/>
    <w:rsid w:val="341E635E"/>
    <w:rsid w:val="34260D3D"/>
    <w:rsid w:val="342D3CE2"/>
    <w:rsid w:val="34333AFC"/>
    <w:rsid w:val="34343D6C"/>
    <w:rsid w:val="34347DC5"/>
    <w:rsid w:val="34362BC5"/>
    <w:rsid w:val="34380493"/>
    <w:rsid w:val="34463967"/>
    <w:rsid w:val="344C08D2"/>
    <w:rsid w:val="345543D1"/>
    <w:rsid w:val="34564E8B"/>
    <w:rsid w:val="345A1F55"/>
    <w:rsid w:val="345A7367"/>
    <w:rsid w:val="345D2CD0"/>
    <w:rsid w:val="34607C42"/>
    <w:rsid w:val="346C0AEA"/>
    <w:rsid w:val="3473748E"/>
    <w:rsid w:val="3474594A"/>
    <w:rsid w:val="347F540F"/>
    <w:rsid w:val="34842DE4"/>
    <w:rsid w:val="34863322"/>
    <w:rsid w:val="34885DB3"/>
    <w:rsid w:val="348D6EF2"/>
    <w:rsid w:val="348F0ED3"/>
    <w:rsid w:val="348F7A0E"/>
    <w:rsid w:val="3491064E"/>
    <w:rsid w:val="34975090"/>
    <w:rsid w:val="349A0B7D"/>
    <w:rsid w:val="349F0E6A"/>
    <w:rsid w:val="34A42817"/>
    <w:rsid w:val="34A851E8"/>
    <w:rsid w:val="34A92857"/>
    <w:rsid w:val="34A94ADA"/>
    <w:rsid w:val="34A97BFE"/>
    <w:rsid w:val="34B51A96"/>
    <w:rsid w:val="34BF1CD4"/>
    <w:rsid w:val="34C77B77"/>
    <w:rsid w:val="34C800BD"/>
    <w:rsid w:val="34C936CD"/>
    <w:rsid w:val="34CC1DC7"/>
    <w:rsid w:val="34CE1050"/>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A4BFA"/>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54E"/>
    <w:rsid w:val="355B280E"/>
    <w:rsid w:val="355B3BD4"/>
    <w:rsid w:val="355B61CB"/>
    <w:rsid w:val="355D687A"/>
    <w:rsid w:val="356161F3"/>
    <w:rsid w:val="356849C3"/>
    <w:rsid w:val="35691707"/>
    <w:rsid w:val="356A4D65"/>
    <w:rsid w:val="35703C2E"/>
    <w:rsid w:val="35744059"/>
    <w:rsid w:val="35747E4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AD5466"/>
    <w:rsid w:val="35B13A64"/>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5FB592D"/>
    <w:rsid w:val="35FF2535"/>
    <w:rsid w:val="3602050E"/>
    <w:rsid w:val="360348C0"/>
    <w:rsid w:val="36077B5A"/>
    <w:rsid w:val="36095627"/>
    <w:rsid w:val="360B5B09"/>
    <w:rsid w:val="36101A49"/>
    <w:rsid w:val="3614357F"/>
    <w:rsid w:val="36163688"/>
    <w:rsid w:val="361A2F27"/>
    <w:rsid w:val="361B6516"/>
    <w:rsid w:val="3624711B"/>
    <w:rsid w:val="36265F04"/>
    <w:rsid w:val="36266913"/>
    <w:rsid w:val="362952D6"/>
    <w:rsid w:val="36297754"/>
    <w:rsid w:val="362F3A87"/>
    <w:rsid w:val="363210F7"/>
    <w:rsid w:val="363B2715"/>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6D77D0"/>
    <w:rsid w:val="36701C31"/>
    <w:rsid w:val="36720A4C"/>
    <w:rsid w:val="367210E9"/>
    <w:rsid w:val="36752210"/>
    <w:rsid w:val="36776A4B"/>
    <w:rsid w:val="3681695C"/>
    <w:rsid w:val="36820E97"/>
    <w:rsid w:val="36851BE2"/>
    <w:rsid w:val="36884498"/>
    <w:rsid w:val="368F0563"/>
    <w:rsid w:val="36922B55"/>
    <w:rsid w:val="369260AD"/>
    <w:rsid w:val="36991125"/>
    <w:rsid w:val="369C60C5"/>
    <w:rsid w:val="369C6A15"/>
    <w:rsid w:val="369E057C"/>
    <w:rsid w:val="369E44B4"/>
    <w:rsid w:val="36A312B2"/>
    <w:rsid w:val="36A35C4C"/>
    <w:rsid w:val="36A44DDD"/>
    <w:rsid w:val="36A5021A"/>
    <w:rsid w:val="36A9265A"/>
    <w:rsid w:val="36A9393B"/>
    <w:rsid w:val="36AA239C"/>
    <w:rsid w:val="36AC3612"/>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E508D2"/>
    <w:rsid w:val="36F03F0E"/>
    <w:rsid w:val="36F414F3"/>
    <w:rsid w:val="36F75FB1"/>
    <w:rsid w:val="36F8799C"/>
    <w:rsid w:val="36F902E0"/>
    <w:rsid w:val="36FE2DE5"/>
    <w:rsid w:val="36FE3F92"/>
    <w:rsid w:val="37002C93"/>
    <w:rsid w:val="370149ED"/>
    <w:rsid w:val="37021B28"/>
    <w:rsid w:val="37027535"/>
    <w:rsid w:val="370757D3"/>
    <w:rsid w:val="37086DBC"/>
    <w:rsid w:val="370974B4"/>
    <w:rsid w:val="370D0F30"/>
    <w:rsid w:val="37123663"/>
    <w:rsid w:val="37126487"/>
    <w:rsid w:val="371A5A8E"/>
    <w:rsid w:val="371B03AE"/>
    <w:rsid w:val="371E6151"/>
    <w:rsid w:val="371F5B92"/>
    <w:rsid w:val="37200042"/>
    <w:rsid w:val="37235104"/>
    <w:rsid w:val="37271A7B"/>
    <w:rsid w:val="37277663"/>
    <w:rsid w:val="372A07F2"/>
    <w:rsid w:val="372B36CF"/>
    <w:rsid w:val="37342518"/>
    <w:rsid w:val="37357964"/>
    <w:rsid w:val="373757CA"/>
    <w:rsid w:val="373A5120"/>
    <w:rsid w:val="373B5161"/>
    <w:rsid w:val="373D6F58"/>
    <w:rsid w:val="37446333"/>
    <w:rsid w:val="37446A77"/>
    <w:rsid w:val="37476F7B"/>
    <w:rsid w:val="37492F31"/>
    <w:rsid w:val="374D0B20"/>
    <w:rsid w:val="37557969"/>
    <w:rsid w:val="375A02CA"/>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54B9C"/>
    <w:rsid w:val="37BA6351"/>
    <w:rsid w:val="37BF1123"/>
    <w:rsid w:val="37C0226A"/>
    <w:rsid w:val="37C265EA"/>
    <w:rsid w:val="37C73F5D"/>
    <w:rsid w:val="37C93B72"/>
    <w:rsid w:val="37CC231E"/>
    <w:rsid w:val="37CC50A4"/>
    <w:rsid w:val="37D644F2"/>
    <w:rsid w:val="37E22653"/>
    <w:rsid w:val="37E61084"/>
    <w:rsid w:val="37ED5E3A"/>
    <w:rsid w:val="37EF1B98"/>
    <w:rsid w:val="37F311D3"/>
    <w:rsid w:val="37F436DD"/>
    <w:rsid w:val="37F7242F"/>
    <w:rsid w:val="37F95722"/>
    <w:rsid w:val="37FD1EC6"/>
    <w:rsid w:val="380579FE"/>
    <w:rsid w:val="380A2EB4"/>
    <w:rsid w:val="38157509"/>
    <w:rsid w:val="38194CC2"/>
    <w:rsid w:val="381D5340"/>
    <w:rsid w:val="381F0910"/>
    <w:rsid w:val="382150C9"/>
    <w:rsid w:val="382372FE"/>
    <w:rsid w:val="38284CDE"/>
    <w:rsid w:val="38290CA5"/>
    <w:rsid w:val="382D014D"/>
    <w:rsid w:val="382D297A"/>
    <w:rsid w:val="382F19E6"/>
    <w:rsid w:val="38336594"/>
    <w:rsid w:val="383A22BF"/>
    <w:rsid w:val="383B0AED"/>
    <w:rsid w:val="383B2EED"/>
    <w:rsid w:val="38463F5F"/>
    <w:rsid w:val="384C2D57"/>
    <w:rsid w:val="38557E21"/>
    <w:rsid w:val="3856501D"/>
    <w:rsid w:val="38590DD6"/>
    <w:rsid w:val="385B52F0"/>
    <w:rsid w:val="385F47DB"/>
    <w:rsid w:val="386777DB"/>
    <w:rsid w:val="38693A96"/>
    <w:rsid w:val="386A1921"/>
    <w:rsid w:val="386B38FB"/>
    <w:rsid w:val="38747711"/>
    <w:rsid w:val="38775820"/>
    <w:rsid w:val="38777FB4"/>
    <w:rsid w:val="387F0A30"/>
    <w:rsid w:val="38822AC1"/>
    <w:rsid w:val="388574CD"/>
    <w:rsid w:val="38876F05"/>
    <w:rsid w:val="38894DA5"/>
    <w:rsid w:val="388E7474"/>
    <w:rsid w:val="389121D9"/>
    <w:rsid w:val="38913DAB"/>
    <w:rsid w:val="38962777"/>
    <w:rsid w:val="38981AB5"/>
    <w:rsid w:val="38A30506"/>
    <w:rsid w:val="38A40C18"/>
    <w:rsid w:val="38A433DE"/>
    <w:rsid w:val="38A547BD"/>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11E53"/>
    <w:rsid w:val="39147611"/>
    <w:rsid w:val="392767D5"/>
    <w:rsid w:val="392B6A4C"/>
    <w:rsid w:val="393232FB"/>
    <w:rsid w:val="393544DD"/>
    <w:rsid w:val="393671C3"/>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343E9"/>
    <w:rsid w:val="39885108"/>
    <w:rsid w:val="398A2308"/>
    <w:rsid w:val="39907940"/>
    <w:rsid w:val="39920E09"/>
    <w:rsid w:val="39940FDD"/>
    <w:rsid w:val="3995038E"/>
    <w:rsid w:val="399602F5"/>
    <w:rsid w:val="399B5B0D"/>
    <w:rsid w:val="39A05979"/>
    <w:rsid w:val="39A471AE"/>
    <w:rsid w:val="39A90F14"/>
    <w:rsid w:val="39AB5689"/>
    <w:rsid w:val="39B747A8"/>
    <w:rsid w:val="39BB78F7"/>
    <w:rsid w:val="39BC428E"/>
    <w:rsid w:val="39BF2BB7"/>
    <w:rsid w:val="39C46549"/>
    <w:rsid w:val="39CA1A60"/>
    <w:rsid w:val="39CB0253"/>
    <w:rsid w:val="39D3749A"/>
    <w:rsid w:val="39D415BC"/>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1C460B"/>
    <w:rsid w:val="3A237175"/>
    <w:rsid w:val="3A264A9F"/>
    <w:rsid w:val="3A2B2AA6"/>
    <w:rsid w:val="3A2C4E83"/>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0AA5"/>
    <w:rsid w:val="3AA576FB"/>
    <w:rsid w:val="3AA607A4"/>
    <w:rsid w:val="3AA90278"/>
    <w:rsid w:val="3AA97F70"/>
    <w:rsid w:val="3AAC45FD"/>
    <w:rsid w:val="3AB2580E"/>
    <w:rsid w:val="3AB26A14"/>
    <w:rsid w:val="3AB91255"/>
    <w:rsid w:val="3AB94248"/>
    <w:rsid w:val="3ABE6A92"/>
    <w:rsid w:val="3ABE76C3"/>
    <w:rsid w:val="3ABE7ADC"/>
    <w:rsid w:val="3ABF42F5"/>
    <w:rsid w:val="3ACE18D2"/>
    <w:rsid w:val="3ACE7D16"/>
    <w:rsid w:val="3AD068AC"/>
    <w:rsid w:val="3AD56DB6"/>
    <w:rsid w:val="3AD73D23"/>
    <w:rsid w:val="3AD77B8A"/>
    <w:rsid w:val="3AE6488C"/>
    <w:rsid w:val="3AE72EC4"/>
    <w:rsid w:val="3AEE596A"/>
    <w:rsid w:val="3AF053C9"/>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54309"/>
    <w:rsid w:val="3B86470F"/>
    <w:rsid w:val="3B873119"/>
    <w:rsid w:val="3B892174"/>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EC625F"/>
    <w:rsid w:val="3BF10AAD"/>
    <w:rsid w:val="3BF13FB8"/>
    <w:rsid w:val="3BF22C4A"/>
    <w:rsid w:val="3BF41C1C"/>
    <w:rsid w:val="3BFA10FC"/>
    <w:rsid w:val="3C032713"/>
    <w:rsid w:val="3C042946"/>
    <w:rsid w:val="3C070D59"/>
    <w:rsid w:val="3C071F68"/>
    <w:rsid w:val="3C074961"/>
    <w:rsid w:val="3C0B6499"/>
    <w:rsid w:val="3C0E09BE"/>
    <w:rsid w:val="3C0F1954"/>
    <w:rsid w:val="3C0F347A"/>
    <w:rsid w:val="3C104621"/>
    <w:rsid w:val="3C1071B6"/>
    <w:rsid w:val="3C132CD6"/>
    <w:rsid w:val="3C1A48A7"/>
    <w:rsid w:val="3C1B14F3"/>
    <w:rsid w:val="3C1D7D10"/>
    <w:rsid w:val="3C1E1E84"/>
    <w:rsid w:val="3C1E391D"/>
    <w:rsid w:val="3C21000D"/>
    <w:rsid w:val="3C237821"/>
    <w:rsid w:val="3C294498"/>
    <w:rsid w:val="3C2A1C6F"/>
    <w:rsid w:val="3C2C15A2"/>
    <w:rsid w:val="3C2D5003"/>
    <w:rsid w:val="3C310A10"/>
    <w:rsid w:val="3C333216"/>
    <w:rsid w:val="3C36018F"/>
    <w:rsid w:val="3C3A7F01"/>
    <w:rsid w:val="3C3B0B4B"/>
    <w:rsid w:val="3C3D016E"/>
    <w:rsid w:val="3C4864AA"/>
    <w:rsid w:val="3C49796D"/>
    <w:rsid w:val="3C4F7D80"/>
    <w:rsid w:val="3C5475AD"/>
    <w:rsid w:val="3C591787"/>
    <w:rsid w:val="3C64689F"/>
    <w:rsid w:val="3C6E7D4D"/>
    <w:rsid w:val="3C6E7F09"/>
    <w:rsid w:val="3C740DAA"/>
    <w:rsid w:val="3C750E34"/>
    <w:rsid w:val="3C782A27"/>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B251D"/>
    <w:rsid w:val="3CCC4D4D"/>
    <w:rsid w:val="3CCD7DE2"/>
    <w:rsid w:val="3CCE0448"/>
    <w:rsid w:val="3CD71E34"/>
    <w:rsid w:val="3CD93A3D"/>
    <w:rsid w:val="3CDB5D82"/>
    <w:rsid w:val="3CDC7FCF"/>
    <w:rsid w:val="3CDE394C"/>
    <w:rsid w:val="3CE01A27"/>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959BD"/>
    <w:rsid w:val="3D2A76C4"/>
    <w:rsid w:val="3D2C61BC"/>
    <w:rsid w:val="3D2C725B"/>
    <w:rsid w:val="3D2F4437"/>
    <w:rsid w:val="3D3662C4"/>
    <w:rsid w:val="3D3D229D"/>
    <w:rsid w:val="3D3E068A"/>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A6551"/>
    <w:rsid w:val="3DBB6C89"/>
    <w:rsid w:val="3DBC3878"/>
    <w:rsid w:val="3DBD74D6"/>
    <w:rsid w:val="3DC31F76"/>
    <w:rsid w:val="3DCD6921"/>
    <w:rsid w:val="3DD67156"/>
    <w:rsid w:val="3DD745F2"/>
    <w:rsid w:val="3DD81385"/>
    <w:rsid w:val="3DE04FCE"/>
    <w:rsid w:val="3DE26B28"/>
    <w:rsid w:val="3DE37514"/>
    <w:rsid w:val="3DE548AC"/>
    <w:rsid w:val="3DE653F8"/>
    <w:rsid w:val="3DE72673"/>
    <w:rsid w:val="3DE9510A"/>
    <w:rsid w:val="3DEB1255"/>
    <w:rsid w:val="3DEE1FBE"/>
    <w:rsid w:val="3DEE62E8"/>
    <w:rsid w:val="3DF22A3D"/>
    <w:rsid w:val="3DF94D6E"/>
    <w:rsid w:val="3E0448CB"/>
    <w:rsid w:val="3E073B6A"/>
    <w:rsid w:val="3E074DC9"/>
    <w:rsid w:val="3E0918A5"/>
    <w:rsid w:val="3E0F25EA"/>
    <w:rsid w:val="3E146F59"/>
    <w:rsid w:val="3E197897"/>
    <w:rsid w:val="3E1B303F"/>
    <w:rsid w:val="3E220E05"/>
    <w:rsid w:val="3E22755F"/>
    <w:rsid w:val="3E237BCC"/>
    <w:rsid w:val="3E255AC9"/>
    <w:rsid w:val="3E2C6DE7"/>
    <w:rsid w:val="3E2D5ACD"/>
    <w:rsid w:val="3E3419DC"/>
    <w:rsid w:val="3E376233"/>
    <w:rsid w:val="3E3C5F3C"/>
    <w:rsid w:val="3E3E306A"/>
    <w:rsid w:val="3E3F2CA0"/>
    <w:rsid w:val="3E410D79"/>
    <w:rsid w:val="3E454B0D"/>
    <w:rsid w:val="3E463CA5"/>
    <w:rsid w:val="3E4B2DC3"/>
    <w:rsid w:val="3E535A69"/>
    <w:rsid w:val="3E583BB7"/>
    <w:rsid w:val="3E5A1D01"/>
    <w:rsid w:val="3E5B12DC"/>
    <w:rsid w:val="3E623E46"/>
    <w:rsid w:val="3E63159D"/>
    <w:rsid w:val="3E667FB0"/>
    <w:rsid w:val="3E680BF1"/>
    <w:rsid w:val="3E694D5B"/>
    <w:rsid w:val="3E6953E3"/>
    <w:rsid w:val="3E744A86"/>
    <w:rsid w:val="3E780453"/>
    <w:rsid w:val="3E7A1C88"/>
    <w:rsid w:val="3E836D6C"/>
    <w:rsid w:val="3E837966"/>
    <w:rsid w:val="3E844725"/>
    <w:rsid w:val="3E8B095A"/>
    <w:rsid w:val="3E8C69B2"/>
    <w:rsid w:val="3E8D0487"/>
    <w:rsid w:val="3E8D66A1"/>
    <w:rsid w:val="3E8E6C82"/>
    <w:rsid w:val="3E942719"/>
    <w:rsid w:val="3E943FDD"/>
    <w:rsid w:val="3E95645F"/>
    <w:rsid w:val="3E9A19C5"/>
    <w:rsid w:val="3E9A2ABD"/>
    <w:rsid w:val="3E9E1F00"/>
    <w:rsid w:val="3E9E3078"/>
    <w:rsid w:val="3EA247CB"/>
    <w:rsid w:val="3EA5280C"/>
    <w:rsid w:val="3EAC3BDD"/>
    <w:rsid w:val="3EB767A1"/>
    <w:rsid w:val="3EBB7EC0"/>
    <w:rsid w:val="3EBC63BD"/>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1B487C"/>
    <w:rsid w:val="3F206E95"/>
    <w:rsid w:val="3F217DDA"/>
    <w:rsid w:val="3F2B184D"/>
    <w:rsid w:val="3F2C36BA"/>
    <w:rsid w:val="3F2C7646"/>
    <w:rsid w:val="3F2D4B86"/>
    <w:rsid w:val="3F2D6433"/>
    <w:rsid w:val="3F2F01F0"/>
    <w:rsid w:val="3F300CFA"/>
    <w:rsid w:val="3F3C6744"/>
    <w:rsid w:val="3F3D66CD"/>
    <w:rsid w:val="3F3F72BD"/>
    <w:rsid w:val="3F421D47"/>
    <w:rsid w:val="3F441B08"/>
    <w:rsid w:val="3F4A4087"/>
    <w:rsid w:val="3F5361F5"/>
    <w:rsid w:val="3F555F0F"/>
    <w:rsid w:val="3F556D23"/>
    <w:rsid w:val="3F5A4F9D"/>
    <w:rsid w:val="3F5C54AA"/>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37078"/>
    <w:rsid w:val="3FCF604C"/>
    <w:rsid w:val="3FD210AC"/>
    <w:rsid w:val="3FD53CFE"/>
    <w:rsid w:val="3FD9316A"/>
    <w:rsid w:val="3FDC3952"/>
    <w:rsid w:val="3FE1096B"/>
    <w:rsid w:val="3FE210C1"/>
    <w:rsid w:val="3FE403AE"/>
    <w:rsid w:val="3FE417DA"/>
    <w:rsid w:val="3FE85226"/>
    <w:rsid w:val="3FE9193C"/>
    <w:rsid w:val="3FEB1C22"/>
    <w:rsid w:val="3FEC4DA4"/>
    <w:rsid w:val="3FEE2117"/>
    <w:rsid w:val="3FF21888"/>
    <w:rsid w:val="3FFA4D1C"/>
    <w:rsid w:val="3FFA58A6"/>
    <w:rsid w:val="3FFA5C63"/>
    <w:rsid w:val="3FFC7502"/>
    <w:rsid w:val="3FFD735E"/>
    <w:rsid w:val="40011C8E"/>
    <w:rsid w:val="40073561"/>
    <w:rsid w:val="40073E39"/>
    <w:rsid w:val="400A1CFC"/>
    <w:rsid w:val="401C54A8"/>
    <w:rsid w:val="401D6DEE"/>
    <w:rsid w:val="401F7AF6"/>
    <w:rsid w:val="40201634"/>
    <w:rsid w:val="402079EB"/>
    <w:rsid w:val="402C52D5"/>
    <w:rsid w:val="402F5E22"/>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68CD"/>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74204"/>
    <w:rsid w:val="411C3143"/>
    <w:rsid w:val="411C75E7"/>
    <w:rsid w:val="411E6FB6"/>
    <w:rsid w:val="411F4460"/>
    <w:rsid w:val="41216875"/>
    <w:rsid w:val="412506DF"/>
    <w:rsid w:val="412D52A9"/>
    <w:rsid w:val="41320BD6"/>
    <w:rsid w:val="413314B6"/>
    <w:rsid w:val="41360F5F"/>
    <w:rsid w:val="413815BA"/>
    <w:rsid w:val="413B1BAB"/>
    <w:rsid w:val="41434504"/>
    <w:rsid w:val="41444892"/>
    <w:rsid w:val="41463854"/>
    <w:rsid w:val="4149456B"/>
    <w:rsid w:val="414A7205"/>
    <w:rsid w:val="414F41D7"/>
    <w:rsid w:val="414F7876"/>
    <w:rsid w:val="41515CEC"/>
    <w:rsid w:val="41546D5F"/>
    <w:rsid w:val="41574A42"/>
    <w:rsid w:val="41583B8B"/>
    <w:rsid w:val="415A0FEF"/>
    <w:rsid w:val="415A6EFE"/>
    <w:rsid w:val="415B010F"/>
    <w:rsid w:val="415E680C"/>
    <w:rsid w:val="41602ED0"/>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DD74E9"/>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15178"/>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73BEF"/>
    <w:rsid w:val="430A5FFD"/>
    <w:rsid w:val="43100A85"/>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56721"/>
    <w:rsid w:val="434660C5"/>
    <w:rsid w:val="43496F4C"/>
    <w:rsid w:val="434B44DC"/>
    <w:rsid w:val="434D13F6"/>
    <w:rsid w:val="43605DCC"/>
    <w:rsid w:val="436139FB"/>
    <w:rsid w:val="43614CEE"/>
    <w:rsid w:val="4362104C"/>
    <w:rsid w:val="43621947"/>
    <w:rsid w:val="4363090C"/>
    <w:rsid w:val="43637C71"/>
    <w:rsid w:val="43664819"/>
    <w:rsid w:val="436A2192"/>
    <w:rsid w:val="436C40C2"/>
    <w:rsid w:val="437D6585"/>
    <w:rsid w:val="438042AD"/>
    <w:rsid w:val="43837C39"/>
    <w:rsid w:val="43853F53"/>
    <w:rsid w:val="438B6310"/>
    <w:rsid w:val="439322F0"/>
    <w:rsid w:val="43936D62"/>
    <w:rsid w:val="43964600"/>
    <w:rsid w:val="4397231A"/>
    <w:rsid w:val="439C3431"/>
    <w:rsid w:val="439D0E7C"/>
    <w:rsid w:val="43A24EFA"/>
    <w:rsid w:val="43A26A83"/>
    <w:rsid w:val="43A41643"/>
    <w:rsid w:val="43B17716"/>
    <w:rsid w:val="43B329A6"/>
    <w:rsid w:val="43B92ECB"/>
    <w:rsid w:val="43C0281C"/>
    <w:rsid w:val="43C02B26"/>
    <w:rsid w:val="43C91C5B"/>
    <w:rsid w:val="43D10A40"/>
    <w:rsid w:val="43D30F21"/>
    <w:rsid w:val="43D67A91"/>
    <w:rsid w:val="43DC5A1D"/>
    <w:rsid w:val="43E21F58"/>
    <w:rsid w:val="43E3106F"/>
    <w:rsid w:val="43E35EF0"/>
    <w:rsid w:val="43F71BCF"/>
    <w:rsid w:val="43F76F69"/>
    <w:rsid w:val="43F90FED"/>
    <w:rsid w:val="43F9776B"/>
    <w:rsid w:val="43FC0DB2"/>
    <w:rsid w:val="43FC24CA"/>
    <w:rsid w:val="44051440"/>
    <w:rsid w:val="44095B4D"/>
    <w:rsid w:val="440C5D56"/>
    <w:rsid w:val="441208E8"/>
    <w:rsid w:val="44153F0C"/>
    <w:rsid w:val="44163D42"/>
    <w:rsid w:val="44174583"/>
    <w:rsid w:val="441A5200"/>
    <w:rsid w:val="441C4432"/>
    <w:rsid w:val="441D506D"/>
    <w:rsid w:val="441E6109"/>
    <w:rsid w:val="44226CC2"/>
    <w:rsid w:val="44243821"/>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7D50E6"/>
    <w:rsid w:val="44825790"/>
    <w:rsid w:val="44831414"/>
    <w:rsid w:val="44861189"/>
    <w:rsid w:val="44891513"/>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24001"/>
    <w:rsid w:val="44C43057"/>
    <w:rsid w:val="44C46F12"/>
    <w:rsid w:val="44C816C4"/>
    <w:rsid w:val="44C87C0F"/>
    <w:rsid w:val="44C932D0"/>
    <w:rsid w:val="44CB4FB3"/>
    <w:rsid w:val="44D31B1E"/>
    <w:rsid w:val="44D33718"/>
    <w:rsid w:val="44DF6F1B"/>
    <w:rsid w:val="44E54BDC"/>
    <w:rsid w:val="44E92DF3"/>
    <w:rsid w:val="44F82D0E"/>
    <w:rsid w:val="44FF7037"/>
    <w:rsid w:val="45004D64"/>
    <w:rsid w:val="450174D5"/>
    <w:rsid w:val="450B7717"/>
    <w:rsid w:val="45123B31"/>
    <w:rsid w:val="4514485C"/>
    <w:rsid w:val="451C5E9C"/>
    <w:rsid w:val="45214561"/>
    <w:rsid w:val="452C5F0A"/>
    <w:rsid w:val="453401C9"/>
    <w:rsid w:val="45347499"/>
    <w:rsid w:val="453579B0"/>
    <w:rsid w:val="45385EDA"/>
    <w:rsid w:val="453F48AB"/>
    <w:rsid w:val="454036A6"/>
    <w:rsid w:val="45432A2A"/>
    <w:rsid w:val="45446179"/>
    <w:rsid w:val="45456FB2"/>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54A22"/>
    <w:rsid w:val="45D9022E"/>
    <w:rsid w:val="45DE30BD"/>
    <w:rsid w:val="45E3021B"/>
    <w:rsid w:val="45E37678"/>
    <w:rsid w:val="45E526A6"/>
    <w:rsid w:val="45E56E31"/>
    <w:rsid w:val="45E66893"/>
    <w:rsid w:val="45E826B2"/>
    <w:rsid w:val="45EA380F"/>
    <w:rsid w:val="45F4334C"/>
    <w:rsid w:val="460D2F84"/>
    <w:rsid w:val="460D3781"/>
    <w:rsid w:val="461309F1"/>
    <w:rsid w:val="461B7F64"/>
    <w:rsid w:val="461F36FD"/>
    <w:rsid w:val="4627444E"/>
    <w:rsid w:val="462D4B2D"/>
    <w:rsid w:val="462E4FF5"/>
    <w:rsid w:val="46365246"/>
    <w:rsid w:val="46397422"/>
    <w:rsid w:val="463C41CD"/>
    <w:rsid w:val="463E1C6A"/>
    <w:rsid w:val="46453E63"/>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D4684"/>
    <w:rsid w:val="467E1A24"/>
    <w:rsid w:val="46866306"/>
    <w:rsid w:val="468974CC"/>
    <w:rsid w:val="468A27AC"/>
    <w:rsid w:val="468E6888"/>
    <w:rsid w:val="46914620"/>
    <w:rsid w:val="46933EA7"/>
    <w:rsid w:val="46963469"/>
    <w:rsid w:val="46964671"/>
    <w:rsid w:val="46981A1E"/>
    <w:rsid w:val="46987D2F"/>
    <w:rsid w:val="46995896"/>
    <w:rsid w:val="469C5C39"/>
    <w:rsid w:val="469D5DE8"/>
    <w:rsid w:val="46A35C12"/>
    <w:rsid w:val="46A55B0E"/>
    <w:rsid w:val="46A82992"/>
    <w:rsid w:val="46A96CEF"/>
    <w:rsid w:val="46AA501B"/>
    <w:rsid w:val="46AD7A54"/>
    <w:rsid w:val="46B134DD"/>
    <w:rsid w:val="46B419BE"/>
    <w:rsid w:val="46B640D3"/>
    <w:rsid w:val="46B66C70"/>
    <w:rsid w:val="46CD1F17"/>
    <w:rsid w:val="46D126E3"/>
    <w:rsid w:val="46D67289"/>
    <w:rsid w:val="46DB64CD"/>
    <w:rsid w:val="46DD1D17"/>
    <w:rsid w:val="46E1018C"/>
    <w:rsid w:val="46E20226"/>
    <w:rsid w:val="46E462A3"/>
    <w:rsid w:val="46E53AB0"/>
    <w:rsid w:val="46EE5C1E"/>
    <w:rsid w:val="46F117D1"/>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225734"/>
    <w:rsid w:val="47333B1B"/>
    <w:rsid w:val="47351654"/>
    <w:rsid w:val="4736350E"/>
    <w:rsid w:val="4739631A"/>
    <w:rsid w:val="473D0BD8"/>
    <w:rsid w:val="47457188"/>
    <w:rsid w:val="474A7769"/>
    <w:rsid w:val="474E50D5"/>
    <w:rsid w:val="474F3AFA"/>
    <w:rsid w:val="47502F2C"/>
    <w:rsid w:val="47505EC1"/>
    <w:rsid w:val="47557BAF"/>
    <w:rsid w:val="47561DDC"/>
    <w:rsid w:val="47592D4E"/>
    <w:rsid w:val="47644CFB"/>
    <w:rsid w:val="47666951"/>
    <w:rsid w:val="47677CBF"/>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64D90"/>
    <w:rsid w:val="481728B6"/>
    <w:rsid w:val="481E5F8D"/>
    <w:rsid w:val="48204877"/>
    <w:rsid w:val="482B39B5"/>
    <w:rsid w:val="482C0F74"/>
    <w:rsid w:val="482D350F"/>
    <w:rsid w:val="482D59D3"/>
    <w:rsid w:val="482E7CFA"/>
    <w:rsid w:val="483A4006"/>
    <w:rsid w:val="483B5BCA"/>
    <w:rsid w:val="483C2A8C"/>
    <w:rsid w:val="483E6854"/>
    <w:rsid w:val="483F5850"/>
    <w:rsid w:val="48424FA1"/>
    <w:rsid w:val="484647AE"/>
    <w:rsid w:val="484713ED"/>
    <w:rsid w:val="484F1901"/>
    <w:rsid w:val="485216B9"/>
    <w:rsid w:val="48594C05"/>
    <w:rsid w:val="485D5413"/>
    <w:rsid w:val="485D58DA"/>
    <w:rsid w:val="485E04E5"/>
    <w:rsid w:val="485F3492"/>
    <w:rsid w:val="4864535D"/>
    <w:rsid w:val="48664A02"/>
    <w:rsid w:val="487141DB"/>
    <w:rsid w:val="48740F16"/>
    <w:rsid w:val="48747A97"/>
    <w:rsid w:val="487A2A25"/>
    <w:rsid w:val="487B4BF3"/>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95C04"/>
    <w:rsid w:val="48AF255D"/>
    <w:rsid w:val="48B16C29"/>
    <w:rsid w:val="48B305F1"/>
    <w:rsid w:val="48B44D6B"/>
    <w:rsid w:val="48B470F8"/>
    <w:rsid w:val="48B75AB4"/>
    <w:rsid w:val="48C15721"/>
    <w:rsid w:val="48C17F25"/>
    <w:rsid w:val="48C3444A"/>
    <w:rsid w:val="48C34E74"/>
    <w:rsid w:val="48C43EFA"/>
    <w:rsid w:val="48C538B2"/>
    <w:rsid w:val="48C70477"/>
    <w:rsid w:val="48C72E35"/>
    <w:rsid w:val="48C82BD7"/>
    <w:rsid w:val="48C9414A"/>
    <w:rsid w:val="48CB0DA2"/>
    <w:rsid w:val="48CF7894"/>
    <w:rsid w:val="48D25798"/>
    <w:rsid w:val="48DC218B"/>
    <w:rsid w:val="48EA0E66"/>
    <w:rsid w:val="48F04BA1"/>
    <w:rsid w:val="48F447F8"/>
    <w:rsid w:val="48F612E3"/>
    <w:rsid w:val="48F93BB7"/>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0861"/>
    <w:rsid w:val="4935171C"/>
    <w:rsid w:val="49366254"/>
    <w:rsid w:val="4939523D"/>
    <w:rsid w:val="493A0176"/>
    <w:rsid w:val="49432B91"/>
    <w:rsid w:val="494502AA"/>
    <w:rsid w:val="494A5505"/>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31B5D"/>
    <w:rsid w:val="49A43EE6"/>
    <w:rsid w:val="49A44C44"/>
    <w:rsid w:val="49A87C69"/>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672C9"/>
    <w:rsid w:val="4A175A09"/>
    <w:rsid w:val="4A19214F"/>
    <w:rsid w:val="4A1A5A27"/>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46D25"/>
    <w:rsid w:val="4AC66331"/>
    <w:rsid w:val="4AC860DD"/>
    <w:rsid w:val="4AD162A8"/>
    <w:rsid w:val="4AD25C89"/>
    <w:rsid w:val="4AD574D1"/>
    <w:rsid w:val="4AD768C6"/>
    <w:rsid w:val="4AE0796F"/>
    <w:rsid w:val="4AE30444"/>
    <w:rsid w:val="4AE31B85"/>
    <w:rsid w:val="4AEA2918"/>
    <w:rsid w:val="4AEF0F11"/>
    <w:rsid w:val="4AF902F5"/>
    <w:rsid w:val="4AF94D42"/>
    <w:rsid w:val="4AFE3C4A"/>
    <w:rsid w:val="4B0107DC"/>
    <w:rsid w:val="4B020D4E"/>
    <w:rsid w:val="4B021266"/>
    <w:rsid w:val="4B050969"/>
    <w:rsid w:val="4B081F1A"/>
    <w:rsid w:val="4B08619A"/>
    <w:rsid w:val="4B0A119A"/>
    <w:rsid w:val="4B0D6C0E"/>
    <w:rsid w:val="4B11183E"/>
    <w:rsid w:val="4B183767"/>
    <w:rsid w:val="4B1C66E8"/>
    <w:rsid w:val="4B1E3170"/>
    <w:rsid w:val="4B205D7D"/>
    <w:rsid w:val="4B2730E7"/>
    <w:rsid w:val="4B28587C"/>
    <w:rsid w:val="4B292683"/>
    <w:rsid w:val="4B294C7C"/>
    <w:rsid w:val="4B304EAD"/>
    <w:rsid w:val="4B334AEF"/>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E7B32"/>
    <w:rsid w:val="4B5F62DD"/>
    <w:rsid w:val="4B632C97"/>
    <w:rsid w:val="4B68369B"/>
    <w:rsid w:val="4B683C6A"/>
    <w:rsid w:val="4B6D2294"/>
    <w:rsid w:val="4B705844"/>
    <w:rsid w:val="4B7224D0"/>
    <w:rsid w:val="4B731C20"/>
    <w:rsid w:val="4B774607"/>
    <w:rsid w:val="4B7A3C96"/>
    <w:rsid w:val="4B7D4F5D"/>
    <w:rsid w:val="4B82716C"/>
    <w:rsid w:val="4B857EC6"/>
    <w:rsid w:val="4B8829C1"/>
    <w:rsid w:val="4B8A2918"/>
    <w:rsid w:val="4B8D0A42"/>
    <w:rsid w:val="4B901807"/>
    <w:rsid w:val="4B92038C"/>
    <w:rsid w:val="4B9A20D1"/>
    <w:rsid w:val="4B9B25E4"/>
    <w:rsid w:val="4B9E314D"/>
    <w:rsid w:val="4BAD4CA2"/>
    <w:rsid w:val="4BB42604"/>
    <w:rsid w:val="4BB548C0"/>
    <w:rsid w:val="4BB5799E"/>
    <w:rsid w:val="4BC1732F"/>
    <w:rsid w:val="4BC456EF"/>
    <w:rsid w:val="4BC647B0"/>
    <w:rsid w:val="4BC82845"/>
    <w:rsid w:val="4BCB1BAE"/>
    <w:rsid w:val="4BD94F2A"/>
    <w:rsid w:val="4BDC6EEC"/>
    <w:rsid w:val="4BDF4B49"/>
    <w:rsid w:val="4BE43BF5"/>
    <w:rsid w:val="4BE57E16"/>
    <w:rsid w:val="4BE819D0"/>
    <w:rsid w:val="4BE8649D"/>
    <w:rsid w:val="4BEB08D2"/>
    <w:rsid w:val="4BEE6FFD"/>
    <w:rsid w:val="4BFC6FFD"/>
    <w:rsid w:val="4C001A94"/>
    <w:rsid w:val="4C0107B1"/>
    <w:rsid w:val="4C0236B4"/>
    <w:rsid w:val="4C030CF6"/>
    <w:rsid w:val="4C074866"/>
    <w:rsid w:val="4C0C091F"/>
    <w:rsid w:val="4C0E6780"/>
    <w:rsid w:val="4C1321BA"/>
    <w:rsid w:val="4C145CE0"/>
    <w:rsid w:val="4C16297D"/>
    <w:rsid w:val="4C170C9D"/>
    <w:rsid w:val="4C186D56"/>
    <w:rsid w:val="4C192F75"/>
    <w:rsid w:val="4C1B04F8"/>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BF657E"/>
    <w:rsid w:val="4CC17C3E"/>
    <w:rsid w:val="4CC25B41"/>
    <w:rsid w:val="4CC42462"/>
    <w:rsid w:val="4CC42E37"/>
    <w:rsid w:val="4CC82CB8"/>
    <w:rsid w:val="4CC91343"/>
    <w:rsid w:val="4CCB369E"/>
    <w:rsid w:val="4CCB7596"/>
    <w:rsid w:val="4CCD5921"/>
    <w:rsid w:val="4CCE5C39"/>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A652E"/>
    <w:rsid w:val="4D1D6CA0"/>
    <w:rsid w:val="4D226519"/>
    <w:rsid w:val="4D2609C6"/>
    <w:rsid w:val="4D2778AC"/>
    <w:rsid w:val="4D2A2C09"/>
    <w:rsid w:val="4D2B0AE8"/>
    <w:rsid w:val="4D2B2E28"/>
    <w:rsid w:val="4D2F5C2A"/>
    <w:rsid w:val="4D33448A"/>
    <w:rsid w:val="4D3E5124"/>
    <w:rsid w:val="4D3F3AA0"/>
    <w:rsid w:val="4D3F4840"/>
    <w:rsid w:val="4D410392"/>
    <w:rsid w:val="4D422D07"/>
    <w:rsid w:val="4D427BBD"/>
    <w:rsid w:val="4D471D75"/>
    <w:rsid w:val="4D527652"/>
    <w:rsid w:val="4D551492"/>
    <w:rsid w:val="4D5646C6"/>
    <w:rsid w:val="4D570519"/>
    <w:rsid w:val="4D5A2B9C"/>
    <w:rsid w:val="4D5C5732"/>
    <w:rsid w:val="4D601BF0"/>
    <w:rsid w:val="4D656800"/>
    <w:rsid w:val="4D6C4B60"/>
    <w:rsid w:val="4D6D0CFF"/>
    <w:rsid w:val="4D704F42"/>
    <w:rsid w:val="4D705706"/>
    <w:rsid w:val="4D7220A0"/>
    <w:rsid w:val="4D722EC4"/>
    <w:rsid w:val="4D76173E"/>
    <w:rsid w:val="4D795468"/>
    <w:rsid w:val="4D877542"/>
    <w:rsid w:val="4D8814DC"/>
    <w:rsid w:val="4D8A58C0"/>
    <w:rsid w:val="4D8B58D8"/>
    <w:rsid w:val="4D8C494F"/>
    <w:rsid w:val="4D8D11C1"/>
    <w:rsid w:val="4D922BF5"/>
    <w:rsid w:val="4D93445E"/>
    <w:rsid w:val="4D9A5B1B"/>
    <w:rsid w:val="4D9B5A29"/>
    <w:rsid w:val="4DA53BC8"/>
    <w:rsid w:val="4DA72415"/>
    <w:rsid w:val="4DA95570"/>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DFF4545"/>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60EA8"/>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02972"/>
    <w:rsid w:val="4EA24CF2"/>
    <w:rsid w:val="4EA9172F"/>
    <w:rsid w:val="4EAC241A"/>
    <w:rsid w:val="4EAE1632"/>
    <w:rsid w:val="4EB2113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44E60"/>
    <w:rsid w:val="4F36758C"/>
    <w:rsid w:val="4F376D93"/>
    <w:rsid w:val="4F3957DF"/>
    <w:rsid w:val="4F3D4163"/>
    <w:rsid w:val="4F4E7DA7"/>
    <w:rsid w:val="4F50208E"/>
    <w:rsid w:val="4F560A53"/>
    <w:rsid w:val="4F5704A1"/>
    <w:rsid w:val="4F611147"/>
    <w:rsid w:val="4F637BB8"/>
    <w:rsid w:val="4F642884"/>
    <w:rsid w:val="4F64562E"/>
    <w:rsid w:val="4F6D5F69"/>
    <w:rsid w:val="4F6E6F86"/>
    <w:rsid w:val="4F6F2EAF"/>
    <w:rsid w:val="4F7278C6"/>
    <w:rsid w:val="4F764CC2"/>
    <w:rsid w:val="4F7E1BFB"/>
    <w:rsid w:val="4F823D55"/>
    <w:rsid w:val="4F85034E"/>
    <w:rsid w:val="4F9000F4"/>
    <w:rsid w:val="4F983E33"/>
    <w:rsid w:val="4F9A0268"/>
    <w:rsid w:val="4F9B5328"/>
    <w:rsid w:val="4F9B61D7"/>
    <w:rsid w:val="4FAB2D3A"/>
    <w:rsid w:val="4FAB3627"/>
    <w:rsid w:val="4FAB7893"/>
    <w:rsid w:val="4FAC6A89"/>
    <w:rsid w:val="4FAD747B"/>
    <w:rsid w:val="4FB204D9"/>
    <w:rsid w:val="4FB40C2C"/>
    <w:rsid w:val="4FB52A34"/>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8707D"/>
    <w:rsid w:val="505F1426"/>
    <w:rsid w:val="506309DB"/>
    <w:rsid w:val="50752AF6"/>
    <w:rsid w:val="50771C00"/>
    <w:rsid w:val="507D06D8"/>
    <w:rsid w:val="508027D4"/>
    <w:rsid w:val="50837E99"/>
    <w:rsid w:val="508A668E"/>
    <w:rsid w:val="509A3231"/>
    <w:rsid w:val="509C736A"/>
    <w:rsid w:val="50A2159F"/>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33EC0"/>
    <w:rsid w:val="50F568D9"/>
    <w:rsid w:val="50FD2A03"/>
    <w:rsid w:val="510D4A1E"/>
    <w:rsid w:val="51172209"/>
    <w:rsid w:val="51184E6D"/>
    <w:rsid w:val="51187610"/>
    <w:rsid w:val="51196F82"/>
    <w:rsid w:val="511C491F"/>
    <w:rsid w:val="51234937"/>
    <w:rsid w:val="512B350B"/>
    <w:rsid w:val="513571BD"/>
    <w:rsid w:val="51375EB3"/>
    <w:rsid w:val="513853CC"/>
    <w:rsid w:val="51387E2B"/>
    <w:rsid w:val="51392D77"/>
    <w:rsid w:val="513D483E"/>
    <w:rsid w:val="513E09A4"/>
    <w:rsid w:val="513F081D"/>
    <w:rsid w:val="51447510"/>
    <w:rsid w:val="514C1E16"/>
    <w:rsid w:val="514F0A29"/>
    <w:rsid w:val="5153259C"/>
    <w:rsid w:val="515361F4"/>
    <w:rsid w:val="515529BB"/>
    <w:rsid w:val="515A64E3"/>
    <w:rsid w:val="515C30A6"/>
    <w:rsid w:val="5161698E"/>
    <w:rsid w:val="5163574F"/>
    <w:rsid w:val="51651617"/>
    <w:rsid w:val="5179450A"/>
    <w:rsid w:val="51797588"/>
    <w:rsid w:val="517A638F"/>
    <w:rsid w:val="517C0CA0"/>
    <w:rsid w:val="517D17DB"/>
    <w:rsid w:val="517F00BC"/>
    <w:rsid w:val="51861BC2"/>
    <w:rsid w:val="5188076F"/>
    <w:rsid w:val="518B5E73"/>
    <w:rsid w:val="5192108B"/>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837C6"/>
    <w:rsid w:val="51F96848"/>
    <w:rsid w:val="51FB40B5"/>
    <w:rsid w:val="51FD48CA"/>
    <w:rsid w:val="51FD6C98"/>
    <w:rsid w:val="520420FD"/>
    <w:rsid w:val="52063C95"/>
    <w:rsid w:val="52073487"/>
    <w:rsid w:val="520A7B89"/>
    <w:rsid w:val="520E648E"/>
    <w:rsid w:val="521536EF"/>
    <w:rsid w:val="521C5D43"/>
    <w:rsid w:val="521D7ED7"/>
    <w:rsid w:val="52216835"/>
    <w:rsid w:val="52257DA4"/>
    <w:rsid w:val="52292F75"/>
    <w:rsid w:val="52293051"/>
    <w:rsid w:val="522A5E44"/>
    <w:rsid w:val="52325EE7"/>
    <w:rsid w:val="52350A29"/>
    <w:rsid w:val="52362D8B"/>
    <w:rsid w:val="52377DDC"/>
    <w:rsid w:val="5239194F"/>
    <w:rsid w:val="52393747"/>
    <w:rsid w:val="523F73F7"/>
    <w:rsid w:val="52410684"/>
    <w:rsid w:val="5247460D"/>
    <w:rsid w:val="524D342E"/>
    <w:rsid w:val="524E54BD"/>
    <w:rsid w:val="524F3C18"/>
    <w:rsid w:val="5250448E"/>
    <w:rsid w:val="5257696B"/>
    <w:rsid w:val="5258563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43F1F"/>
    <w:rsid w:val="52FC1C88"/>
    <w:rsid w:val="53047263"/>
    <w:rsid w:val="5306702F"/>
    <w:rsid w:val="53081041"/>
    <w:rsid w:val="53112C1D"/>
    <w:rsid w:val="531241BA"/>
    <w:rsid w:val="53155215"/>
    <w:rsid w:val="531621BA"/>
    <w:rsid w:val="531D0F10"/>
    <w:rsid w:val="531F532A"/>
    <w:rsid w:val="53207ABD"/>
    <w:rsid w:val="53244EF5"/>
    <w:rsid w:val="53264D3B"/>
    <w:rsid w:val="53290BFD"/>
    <w:rsid w:val="53293966"/>
    <w:rsid w:val="532B3E9B"/>
    <w:rsid w:val="532C389F"/>
    <w:rsid w:val="532D753B"/>
    <w:rsid w:val="532F6301"/>
    <w:rsid w:val="53342F91"/>
    <w:rsid w:val="53361B76"/>
    <w:rsid w:val="533E0346"/>
    <w:rsid w:val="534246C3"/>
    <w:rsid w:val="534454E2"/>
    <w:rsid w:val="53477D18"/>
    <w:rsid w:val="53495ACD"/>
    <w:rsid w:val="534A5181"/>
    <w:rsid w:val="534D1493"/>
    <w:rsid w:val="534D2555"/>
    <w:rsid w:val="534E11CE"/>
    <w:rsid w:val="535337EC"/>
    <w:rsid w:val="53556970"/>
    <w:rsid w:val="535E141D"/>
    <w:rsid w:val="535F500E"/>
    <w:rsid w:val="536250CC"/>
    <w:rsid w:val="5366542B"/>
    <w:rsid w:val="53690469"/>
    <w:rsid w:val="536C23A4"/>
    <w:rsid w:val="536C30EB"/>
    <w:rsid w:val="536C6556"/>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55382"/>
    <w:rsid w:val="53B665EF"/>
    <w:rsid w:val="53BB51C6"/>
    <w:rsid w:val="53BE1FB8"/>
    <w:rsid w:val="53C34D17"/>
    <w:rsid w:val="53C40B3B"/>
    <w:rsid w:val="53C817A7"/>
    <w:rsid w:val="53C877C6"/>
    <w:rsid w:val="53D153F9"/>
    <w:rsid w:val="53DB35A3"/>
    <w:rsid w:val="53DC2808"/>
    <w:rsid w:val="53DD2CA6"/>
    <w:rsid w:val="53DE4BEA"/>
    <w:rsid w:val="53DF54A9"/>
    <w:rsid w:val="53E07B00"/>
    <w:rsid w:val="53E1544E"/>
    <w:rsid w:val="53E27BE1"/>
    <w:rsid w:val="53EA0E7E"/>
    <w:rsid w:val="53EC3D29"/>
    <w:rsid w:val="53EE37DC"/>
    <w:rsid w:val="53F333D9"/>
    <w:rsid w:val="53F52D5C"/>
    <w:rsid w:val="53F80508"/>
    <w:rsid w:val="53F82C13"/>
    <w:rsid w:val="53F90D34"/>
    <w:rsid w:val="53FA05A6"/>
    <w:rsid w:val="54002BFD"/>
    <w:rsid w:val="54036E8C"/>
    <w:rsid w:val="54066342"/>
    <w:rsid w:val="54096B9B"/>
    <w:rsid w:val="540A0F22"/>
    <w:rsid w:val="540C7047"/>
    <w:rsid w:val="541942B6"/>
    <w:rsid w:val="541A3E14"/>
    <w:rsid w:val="541A40BD"/>
    <w:rsid w:val="541F38E3"/>
    <w:rsid w:val="542A1803"/>
    <w:rsid w:val="542A3FEF"/>
    <w:rsid w:val="542A5504"/>
    <w:rsid w:val="542F7A60"/>
    <w:rsid w:val="54346136"/>
    <w:rsid w:val="5438183D"/>
    <w:rsid w:val="54427EF5"/>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F1FB8"/>
    <w:rsid w:val="54F20223"/>
    <w:rsid w:val="5505644B"/>
    <w:rsid w:val="550E6C32"/>
    <w:rsid w:val="550F4585"/>
    <w:rsid w:val="551C2E90"/>
    <w:rsid w:val="552D52C7"/>
    <w:rsid w:val="552E55E9"/>
    <w:rsid w:val="55397CF2"/>
    <w:rsid w:val="5546565D"/>
    <w:rsid w:val="554E0863"/>
    <w:rsid w:val="555737A6"/>
    <w:rsid w:val="55577AFF"/>
    <w:rsid w:val="55597711"/>
    <w:rsid w:val="55611FED"/>
    <w:rsid w:val="556C1CC4"/>
    <w:rsid w:val="55711857"/>
    <w:rsid w:val="55712540"/>
    <w:rsid w:val="55726371"/>
    <w:rsid w:val="55731953"/>
    <w:rsid w:val="55743D64"/>
    <w:rsid w:val="5577741D"/>
    <w:rsid w:val="557C7C08"/>
    <w:rsid w:val="557E261A"/>
    <w:rsid w:val="558126EC"/>
    <w:rsid w:val="55851522"/>
    <w:rsid w:val="558628A6"/>
    <w:rsid w:val="5587045A"/>
    <w:rsid w:val="5587795D"/>
    <w:rsid w:val="55883323"/>
    <w:rsid w:val="55883669"/>
    <w:rsid w:val="558A44CE"/>
    <w:rsid w:val="55906233"/>
    <w:rsid w:val="55910661"/>
    <w:rsid w:val="559537DA"/>
    <w:rsid w:val="559F7787"/>
    <w:rsid w:val="55A47B02"/>
    <w:rsid w:val="55A578C3"/>
    <w:rsid w:val="55A63100"/>
    <w:rsid w:val="55AA5A9F"/>
    <w:rsid w:val="55AB1B1D"/>
    <w:rsid w:val="55AE4942"/>
    <w:rsid w:val="55B07AA1"/>
    <w:rsid w:val="55B17EA6"/>
    <w:rsid w:val="55B403DD"/>
    <w:rsid w:val="55B50135"/>
    <w:rsid w:val="55B511EE"/>
    <w:rsid w:val="55C0140E"/>
    <w:rsid w:val="55C07EE4"/>
    <w:rsid w:val="55C139AB"/>
    <w:rsid w:val="55C305A6"/>
    <w:rsid w:val="55C51E8F"/>
    <w:rsid w:val="55C529C2"/>
    <w:rsid w:val="55CC27C2"/>
    <w:rsid w:val="55CC4541"/>
    <w:rsid w:val="55CF48E7"/>
    <w:rsid w:val="55D0342A"/>
    <w:rsid w:val="55D134FA"/>
    <w:rsid w:val="55D3385E"/>
    <w:rsid w:val="55D50C9C"/>
    <w:rsid w:val="55D849A1"/>
    <w:rsid w:val="55E21972"/>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D47AE"/>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5991"/>
    <w:rsid w:val="56BE75C0"/>
    <w:rsid w:val="56BF369A"/>
    <w:rsid w:val="56C12AE4"/>
    <w:rsid w:val="56C71CAD"/>
    <w:rsid w:val="56CB6227"/>
    <w:rsid w:val="56CD3C39"/>
    <w:rsid w:val="56CD63CA"/>
    <w:rsid w:val="56CE5F20"/>
    <w:rsid w:val="56D1338D"/>
    <w:rsid w:val="56D31AC8"/>
    <w:rsid w:val="56DA3EBA"/>
    <w:rsid w:val="56DE40C5"/>
    <w:rsid w:val="56E33383"/>
    <w:rsid w:val="56E3418D"/>
    <w:rsid w:val="56E44E21"/>
    <w:rsid w:val="56E81DBE"/>
    <w:rsid w:val="56EA65D6"/>
    <w:rsid w:val="56ED5E03"/>
    <w:rsid w:val="56F456C1"/>
    <w:rsid w:val="56FB0134"/>
    <w:rsid w:val="56FC2728"/>
    <w:rsid w:val="57003F9B"/>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A2360"/>
    <w:rsid w:val="574B4B12"/>
    <w:rsid w:val="575425F9"/>
    <w:rsid w:val="575430BB"/>
    <w:rsid w:val="575729E9"/>
    <w:rsid w:val="575A2017"/>
    <w:rsid w:val="575C5FBB"/>
    <w:rsid w:val="57685F5D"/>
    <w:rsid w:val="57692A18"/>
    <w:rsid w:val="576B22D6"/>
    <w:rsid w:val="576D6DDF"/>
    <w:rsid w:val="57702374"/>
    <w:rsid w:val="57780ED4"/>
    <w:rsid w:val="577E3A90"/>
    <w:rsid w:val="57827F81"/>
    <w:rsid w:val="57886A0D"/>
    <w:rsid w:val="57896321"/>
    <w:rsid w:val="578B78A1"/>
    <w:rsid w:val="57903D73"/>
    <w:rsid w:val="57955219"/>
    <w:rsid w:val="57965FBE"/>
    <w:rsid w:val="579A7C07"/>
    <w:rsid w:val="579D764D"/>
    <w:rsid w:val="579F309F"/>
    <w:rsid w:val="57A46FEE"/>
    <w:rsid w:val="57AA5A5F"/>
    <w:rsid w:val="57AF7168"/>
    <w:rsid w:val="57B02763"/>
    <w:rsid w:val="57B47272"/>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621E3"/>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00EC4"/>
    <w:rsid w:val="58222A6D"/>
    <w:rsid w:val="5822786C"/>
    <w:rsid w:val="58243371"/>
    <w:rsid w:val="58293CFC"/>
    <w:rsid w:val="58296FA6"/>
    <w:rsid w:val="58302962"/>
    <w:rsid w:val="5835010B"/>
    <w:rsid w:val="583C0D03"/>
    <w:rsid w:val="58407CFE"/>
    <w:rsid w:val="58434BAC"/>
    <w:rsid w:val="58462B56"/>
    <w:rsid w:val="5846366F"/>
    <w:rsid w:val="584654C9"/>
    <w:rsid w:val="58470241"/>
    <w:rsid w:val="58481E8A"/>
    <w:rsid w:val="58484F55"/>
    <w:rsid w:val="584B45E2"/>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0361E"/>
    <w:rsid w:val="59036C6A"/>
    <w:rsid w:val="59094784"/>
    <w:rsid w:val="590D2D27"/>
    <w:rsid w:val="591220C3"/>
    <w:rsid w:val="59125193"/>
    <w:rsid w:val="59255E05"/>
    <w:rsid w:val="59267EF0"/>
    <w:rsid w:val="59287A6A"/>
    <w:rsid w:val="592C2EB2"/>
    <w:rsid w:val="59376E4C"/>
    <w:rsid w:val="5939268C"/>
    <w:rsid w:val="593B71D3"/>
    <w:rsid w:val="593E1A51"/>
    <w:rsid w:val="59421F7E"/>
    <w:rsid w:val="59424509"/>
    <w:rsid w:val="594935F2"/>
    <w:rsid w:val="594C2750"/>
    <w:rsid w:val="59595860"/>
    <w:rsid w:val="595C0946"/>
    <w:rsid w:val="59604A5E"/>
    <w:rsid w:val="59635D3A"/>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C506B"/>
    <w:rsid w:val="59BD2911"/>
    <w:rsid w:val="59BD3F92"/>
    <w:rsid w:val="59BE1CC3"/>
    <w:rsid w:val="59C13A26"/>
    <w:rsid w:val="59C1506D"/>
    <w:rsid w:val="59C23D49"/>
    <w:rsid w:val="59C503C4"/>
    <w:rsid w:val="59C91BF3"/>
    <w:rsid w:val="59CA57DA"/>
    <w:rsid w:val="59CB73DC"/>
    <w:rsid w:val="59CF7A5A"/>
    <w:rsid w:val="59D02E4C"/>
    <w:rsid w:val="59D906FD"/>
    <w:rsid w:val="59D96DAD"/>
    <w:rsid w:val="59DA6C9E"/>
    <w:rsid w:val="59E11C9B"/>
    <w:rsid w:val="59E143BA"/>
    <w:rsid w:val="59E2737B"/>
    <w:rsid w:val="59E42F2E"/>
    <w:rsid w:val="59E47507"/>
    <w:rsid w:val="59EA6E92"/>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072DA"/>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66E05"/>
    <w:rsid w:val="5A8F76C1"/>
    <w:rsid w:val="5A921A04"/>
    <w:rsid w:val="5A99558C"/>
    <w:rsid w:val="5A9A0A66"/>
    <w:rsid w:val="5AA541CF"/>
    <w:rsid w:val="5AAF48E4"/>
    <w:rsid w:val="5AB37B5F"/>
    <w:rsid w:val="5AB96041"/>
    <w:rsid w:val="5ABA16E1"/>
    <w:rsid w:val="5ABC4831"/>
    <w:rsid w:val="5ABC6BFA"/>
    <w:rsid w:val="5ABF01E8"/>
    <w:rsid w:val="5ABF7466"/>
    <w:rsid w:val="5AC05747"/>
    <w:rsid w:val="5AC366EB"/>
    <w:rsid w:val="5AC43AE0"/>
    <w:rsid w:val="5AC4427C"/>
    <w:rsid w:val="5AC73FC9"/>
    <w:rsid w:val="5AC76ACB"/>
    <w:rsid w:val="5ACE75C5"/>
    <w:rsid w:val="5ACF15D8"/>
    <w:rsid w:val="5AD054B7"/>
    <w:rsid w:val="5AD149C0"/>
    <w:rsid w:val="5AD20D04"/>
    <w:rsid w:val="5AD510F0"/>
    <w:rsid w:val="5AD822B6"/>
    <w:rsid w:val="5AD86DAA"/>
    <w:rsid w:val="5ADC2D5B"/>
    <w:rsid w:val="5AEF0AF8"/>
    <w:rsid w:val="5AF341EB"/>
    <w:rsid w:val="5AF405C5"/>
    <w:rsid w:val="5AF535B6"/>
    <w:rsid w:val="5AF82FCA"/>
    <w:rsid w:val="5AF8657A"/>
    <w:rsid w:val="5AFA42E0"/>
    <w:rsid w:val="5AFD654B"/>
    <w:rsid w:val="5AFE5C3F"/>
    <w:rsid w:val="5AFF4835"/>
    <w:rsid w:val="5B000850"/>
    <w:rsid w:val="5B0C6EB5"/>
    <w:rsid w:val="5B141FB9"/>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44BDE"/>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11EF"/>
    <w:rsid w:val="5BA65080"/>
    <w:rsid w:val="5BA76A78"/>
    <w:rsid w:val="5BAD4092"/>
    <w:rsid w:val="5BAF62E8"/>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1F7821"/>
    <w:rsid w:val="5C2218F7"/>
    <w:rsid w:val="5C25291D"/>
    <w:rsid w:val="5C3A291C"/>
    <w:rsid w:val="5C3B2DCF"/>
    <w:rsid w:val="5C3F26AF"/>
    <w:rsid w:val="5C4415EF"/>
    <w:rsid w:val="5C474C2E"/>
    <w:rsid w:val="5C4821F4"/>
    <w:rsid w:val="5C494C6D"/>
    <w:rsid w:val="5C4E5619"/>
    <w:rsid w:val="5C500AF8"/>
    <w:rsid w:val="5C517866"/>
    <w:rsid w:val="5C523483"/>
    <w:rsid w:val="5C533A65"/>
    <w:rsid w:val="5C5348B4"/>
    <w:rsid w:val="5C5D5EFB"/>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2508E"/>
    <w:rsid w:val="5CC43404"/>
    <w:rsid w:val="5CC55041"/>
    <w:rsid w:val="5CC81BF9"/>
    <w:rsid w:val="5CC93DAE"/>
    <w:rsid w:val="5CCF7073"/>
    <w:rsid w:val="5CD31EE3"/>
    <w:rsid w:val="5CD734BB"/>
    <w:rsid w:val="5CD80ABF"/>
    <w:rsid w:val="5CE03F3E"/>
    <w:rsid w:val="5CE1654F"/>
    <w:rsid w:val="5CE47CF9"/>
    <w:rsid w:val="5CE63245"/>
    <w:rsid w:val="5CEB1D70"/>
    <w:rsid w:val="5CF45558"/>
    <w:rsid w:val="5CF7080A"/>
    <w:rsid w:val="5CF70E19"/>
    <w:rsid w:val="5D00730C"/>
    <w:rsid w:val="5D072BC8"/>
    <w:rsid w:val="5D076525"/>
    <w:rsid w:val="5D0A3A75"/>
    <w:rsid w:val="5D0C1CFA"/>
    <w:rsid w:val="5D0E453B"/>
    <w:rsid w:val="5D121B72"/>
    <w:rsid w:val="5D19384D"/>
    <w:rsid w:val="5D2230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7C185A"/>
    <w:rsid w:val="5D7C6FEB"/>
    <w:rsid w:val="5D7E31D2"/>
    <w:rsid w:val="5D820C77"/>
    <w:rsid w:val="5D826C13"/>
    <w:rsid w:val="5D8428C5"/>
    <w:rsid w:val="5D890A8B"/>
    <w:rsid w:val="5D8B2715"/>
    <w:rsid w:val="5D8D250E"/>
    <w:rsid w:val="5D8D5687"/>
    <w:rsid w:val="5D8F399C"/>
    <w:rsid w:val="5D8F6111"/>
    <w:rsid w:val="5D915AFD"/>
    <w:rsid w:val="5D9404A9"/>
    <w:rsid w:val="5D9A23F4"/>
    <w:rsid w:val="5D9F6617"/>
    <w:rsid w:val="5D9F7C74"/>
    <w:rsid w:val="5DA01B06"/>
    <w:rsid w:val="5DAA158A"/>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11FD"/>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8E32A0"/>
    <w:rsid w:val="5EA2798A"/>
    <w:rsid w:val="5EA36A9B"/>
    <w:rsid w:val="5EA42C37"/>
    <w:rsid w:val="5EA648E2"/>
    <w:rsid w:val="5EA71C01"/>
    <w:rsid w:val="5EAE58CA"/>
    <w:rsid w:val="5EB24CFE"/>
    <w:rsid w:val="5EB32415"/>
    <w:rsid w:val="5EB52E6F"/>
    <w:rsid w:val="5EBF0B71"/>
    <w:rsid w:val="5EC37A1E"/>
    <w:rsid w:val="5EC94A60"/>
    <w:rsid w:val="5ECA23D8"/>
    <w:rsid w:val="5ECE796D"/>
    <w:rsid w:val="5ED74E21"/>
    <w:rsid w:val="5ED95EEE"/>
    <w:rsid w:val="5EDE3BFC"/>
    <w:rsid w:val="5EE5503B"/>
    <w:rsid w:val="5EE55DDE"/>
    <w:rsid w:val="5EE71334"/>
    <w:rsid w:val="5EF04AC4"/>
    <w:rsid w:val="5EF27BD4"/>
    <w:rsid w:val="5EF47473"/>
    <w:rsid w:val="5EFE064F"/>
    <w:rsid w:val="5F061DE5"/>
    <w:rsid w:val="5F09081F"/>
    <w:rsid w:val="5F0B5BA1"/>
    <w:rsid w:val="5F1111AD"/>
    <w:rsid w:val="5F121A0D"/>
    <w:rsid w:val="5F180F96"/>
    <w:rsid w:val="5F1B27DE"/>
    <w:rsid w:val="5F243C26"/>
    <w:rsid w:val="5F2B4891"/>
    <w:rsid w:val="5F2C64A1"/>
    <w:rsid w:val="5F39582E"/>
    <w:rsid w:val="5F4041F2"/>
    <w:rsid w:val="5F405CF4"/>
    <w:rsid w:val="5F45602C"/>
    <w:rsid w:val="5F4626BE"/>
    <w:rsid w:val="5F4632C4"/>
    <w:rsid w:val="5F471A19"/>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D0638"/>
    <w:rsid w:val="5F9F1AF5"/>
    <w:rsid w:val="5FA00A10"/>
    <w:rsid w:val="5FA4374A"/>
    <w:rsid w:val="5FA4380A"/>
    <w:rsid w:val="5FA4668F"/>
    <w:rsid w:val="5FA5501A"/>
    <w:rsid w:val="5FAB674F"/>
    <w:rsid w:val="5FB25387"/>
    <w:rsid w:val="5FB6497C"/>
    <w:rsid w:val="5FBD5E8E"/>
    <w:rsid w:val="5FBF3440"/>
    <w:rsid w:val="5FC53509"/>
    <w:rsid w:val="5FCC5D9F"/>
    <w:rsid w:val="5FD045A9"/>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9558C"/>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9748A"/>
    <w:rsid w:val="612D2321"/>
    <w:rsid w:val="612F769F"/>
    <w:rsid w:val="613964B7"/>
    <w:rsid w:val="6143039D"/>
    <w:rsid w:val="61455CF4"/>
    <w:rsid w:val="61466898"/>
    <w:rsid w:val="614A57AA"/>
    <w:rsid w:val="61512409"/>
    <w:rsid w:val="615728C1"/>
    <w:rsid w:val="615B2659"/>
    <w:rsid w:val="615E36E9"/>
    <w:rsid w:val="615E3F04"/>
    <w:rsid w:val="61640358"/>
    <w:rsid w:val="61676068"/>
    <w:rsid w:val="616B1851"/>
    <w:rsid w:val="616B25D0"/>
    <w:rsid w:val="616C1663"/>
    <w:rsid w:val="616E223F"/>
    <w:rsid w:val="617305C5"/>
    <w:rsid w:val="61751F59"/>
    <w:rsid w:val="617915C1"/>
    <w:rsid w:val="617C28AF"/>
    <w:rsid w:val="617F2279"/>
    <w:rsid w:val="61812E22"/>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84EF5"/>
    <w:rsid w:val="61CD3107"/>
    <w:rsid w:val="61D17319"/>
    <w:rsid w:val="61D21120"/>
    <w:rsid w:val="61D64F2E"/>
    <w:rsid w:val="61D75E5D"/>
    <w:rsid w:val="61E51427"/>
    <w:rsid w:val="61E728F9"/>
    <w:rsid w:val="61F3667F"/>
    <w:rsid w:val="61F43F82"/>
    <w:rsid w:val="61F67369"/>
    <w:rsid w:val="61FB110C"/>
    <w:rsid w:val="61FB56BF"/>
    <w:rsid w:val="620B20BA"/>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32BCA"/>
    <w:rsid w:val="62920187"/>
    <w:rsid w:val="6295194F"/>
    <w:rsid w:val="6299295E"/>
    <w:rsid w:val="629A07BC"/>
    <w:rsid w:val="629D61D1"/>
    <w:rsid w:val="62A33CA7"/>
    <w:rsid w:val="62A36C5E"/>
    <w:rsid w:val="62B754A9"/>
    <w:rsid w:val="62B94634"/>
    <w:rsid w:val="62BA3B2B"/>
    <w:rsid w:val="62C37511"/>
    <w:rsid w:val="62C5286D"/>
    <w:rsid w:val="62C666F6"/>
    <w:rsid w:val="62CB49A1"/>
    <w:rsid w:val="62CF7BBD"/>
    <w:rsid w:val="62D11C3F"/>
    <w:rsid w:val="62D35D1C"/>
    <w:rsid w:val="62D67D61"/>
    <w:rsid w:val="62D777AF"/>
    <w:rsid w:val="62E157FC"/>
    <w:rsid w:val="62E81148"/>
    <w:rsid w:val="62E83A0D"/>
    <w:rsid w:val="62F76986"/>
    <w:rsid w:val="62FA3D7F"/>
    <w:rsid w:val="62FF21FD"/>
    <w:rsid w:val="63074CE8"/>
    <w:rsid w:val="63076D84"/>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265E1"/>
    <w:rsid w:val="634331FC"/>
    <w:rsid w:val="63433C3B"/>
    <w:rsid w:val="63443DC2"/>
    <w:rsid w:val="63461F11"/>
    <w:rsid w:val="634B6A95"/>
    <w:rsid w:val="634F6CB9"/>
    <w:rsid w:val="63555A9A"/>
    <w:rsid w:val="63582F8B"/>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826A5"/>
    <w:rsid w:val="639A118D"/>
    <w:rsid w:val="639B7C08"/>
    <w:rsid w:val="63A13147"/>
    <w:rsid w:val="63A177A7"/>
    <w:rsid w:val="63A76A3F"/>
    <w:rsid w:val="63A85CD1"/>
    <w:rsid w:val="63AB2A39"/>
    <w:rsid w:val="63B02C42"/>
    <w:rsid w:val="63C35974"/>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03E4"/>
    <w:rsid w:val="63E621EB"/>
    <w:rsid w:val="63ED304B"/>
    <w:rsid w:val="63F3703E"/>
    <w:rsid w:val="63F55755"/>
    <w:rsid w:val="63F95EB6"/>
    <w:rsid w:val="63FB6EC6"/>
    <w:rsid w:val="63FC2C34"/>
    <w:rsid w:val="63FD7654"/>
    <w:rsid w:val="63FE7312"/>
    <w:rsid w:val="640022DF"/>
    <w:rsid w:val="640A7217"/>
    <w:rsid w:val="640B24A8"/>
    <w:rsid w:val="640B2E77"/>
    <w:rsid w:val="640C2BB6"/>
    <w:rsid w:val="640C6632"/>
    <w:rsid w:val="6411454E"/>
    <w:rsid w:val="64225C1C"/>
    <w:rsid w:val="64232944"/>
    <w:rsid w:val="642437E9"/>
    <w:rsid w:val="642A59F3"/>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245C0"/>
    <w:rsid w:val="647C7BEB"/>
    <w:rsid w:val="64814078"/>
    <w:rsid w:val="6483791E"/>
    <w:rsid w:val="648B3FB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414A"/>
    <w:rsid w:val="64B453B1"/>
    <w:rsid w:val="64BE5702"/>
    <w:rsid w:val="64C16289"/>
    <w:rsid w:val="64C67703"/>
    <w:rsid w:val="64CF05E4"/>
    <w:rsid w:val="64CF1E41"/>
    <w:rsid w:val="64D32645"/>
    <w:rsid w:val="64D81CB8"/>
    <w:rsid w:val="64D93F02"/>
    <w:rsid w:val="64DE1104"/>
    <w:rsid w:val="64DF1E48"/>
    <w:rsid w:val="64E43618"/>
    <w:rsid w:val="64E52880"/>
    <w:rsid w:val="64E5543E"/>
    <w:rsid w:val="64E76F6D"/>
    <w:rsid w:val="64EA4517"/>
    <w:rsid w:val="64FB015D"/>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809E0"/>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86A04"/>
    <w:rsid w:val="663D054E"/>
    <w:rsid w:val="66404DE3"/>
    <w:rsid w:val="66460692"/>
    <w:rsid w:val="6658158E"/>
    <w:rsid w:val="665C32B6"/>
    <w:rsid w:val="66631FDD"/>
    <w:rsid w:val="66634E10"/>
    <w:rsid w:val="6667104F"/>
    <w:rsid w:val="666B0D20"/>
    <w:rsid w:val="66727620"/>
    <w:rsid w:val="66763229"/>
    <w:rsid w:val="66763EED"/>
    <w:rsid w:val="66782A0E"/>
    <w:rsid w:val="667930F9"/>
    <w:rsid w:val="6679372B"/>
    <w:rsid w:val="667A5713"/>
    <w:rsid w:val="667B3C56"/>
    <w:rsid w:val="667F13C3"/>
    <w:rsid w:val="66822EA8"/>
    <w:rsid w:val="668441F3"/>
    <w:rsid w:val="668533D7"/>
    <w:rsid w:val="668B6CBD"/>
    <w:rsid w:val="66953491"/>
    <w:rsid w:val="66980BF6"/>
    <w:rsid w:val="66A24A73"/>
    <w:rsid w:val="66A27600"/>
    <w:rsid w:val="66A56CDB"/>
    <w:rsid w:val="66A84904"/>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37149"/>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C4CD5"/>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D092C"/>
    <w:rsid w:val="67A45590"/>
    <w:rsid w:val="67A61834"/>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86396"/>
    <w:rsid w:val="68495F2A"/>
    <w:rsid w:val="684F1282"/>
    <w:rsid w:val="6850356A"/>
    <w:rsid w:val="685465AC"/>
    <w:rsid w:val="68562439"/>
    <w:rsid w:val="68650339"/>
    <w:rsid w:val="68651915"/>
    <w:rsid w:val="68670AE1"/>
    <w:rsid w:val="6867379E"/>
    <w:rsid w:val="68733F18"/>
    <w:rsid w:val="687442EE"/>
    <w:rsid w:val="68772A56"/>
    <w:rsid w:val="687C7996"/>
    <w:rsid w:val="687E1768"/>
    <w:rsid w:val="687F4FBC"/>
    <w:rsid w:val="68823697"/>
    <w:rsid w:val="689709C7"/>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840F9"/>
    <w:rsid w:val="68CA4525"/>
    <w:rsid w:val="68D94717"/>
    <w:rsid w:val="68DD619B"/>
    <w:rsid w:val="68EC3A15"/>
    <w:rsid w:val="68ED69A7"/>
    <w:rsid w:val="68FD5593"/>
    <w:rsid w:val="69006D22"/>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19D7"/>
    <w:rsid w:val="695048C2"/>
    <w:rsid w:val="6951205B"/>
    <w:rsid w:val="6953741D"/>
    <w:rsid w:val="69552B47"/>
    <w:rsid w:val="6956014F"/>
    <w:rsid w:val="696F3842"/>
    <w:rsid w:val="69713E8B"/>
    <w:rsid w:val="69731101"/>
    <w:rsid w:val="6974083C"/>
    <w:rsid w:val="697D087B"/>
    <w:rsid w:val="697F3EF0"/>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1332B"/>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148BD"/>
    <w:rsid w:val="69F224F8"/>
    <w:rsid w:val="69F3045E"/>
    <w:rsid w:val="69F343D3"/>
    <w:rsid w:val="69F3790F"/>
    <w:rsid w:val="6A036F5F"/>
    <w:rsid w:val="6A064BF7"/>
    <w:rsid w:val="6A093665"/>
    <w:rsid w:val="6A121AB8"/>
    <w:rsid w:val="6A12415B"/>
    <w:rsid w:val="6A152CC8"/>
    <w:rsid w:val="6A1567FD"/>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33A0D"/>
    <w:rsid w:val="6A6A0FDF"/>
    <w:rsid w:val="6A7136BA"/>
    <w:rsid w:val="6A7174A5"/>
    <w:rsid w:val="6A72508F"/>
    <w:rsid w:val="6A732254"/>
    <w:rsid w:val="6A76173B"/>
    <w:rsid w:val="6A7711BA"/>
    <w:rsid w:val="6A774894"/>
    <w:rsid w:val="6A7C4E7D"/>
    <w:rsid w:val="6A7E274B"/>
    <w:rsid w:val="6A7F06CD"/>
    <w:rsid w:val="6A7F5162"/>
    <w:rsid w:val="6A800FE2"/>
    <w:rsid w:val="6A80364F"/>
    <w:rsid w:val="6A89112C"/>
    <w:rsid w:val="6A8C3EFF"/>
    <w:rsid w:val="6A905626"/>
    <w:rsid w:val="6A916EED"/>
    <w:rsid w:val="6A930EAF"/>
    <w:rsid w:val="6A9371B0"/>
    <w:rsid w:val="6A937D23"/>
    <w:rsid w:val="6A960003"/>
    <w:rsid w:val="6A990082"/>
    <w:rsid w:val="6A9B5915"/>
    <w:rsid w:val="6A9B7735"/>
    <w:rsid w:val="6AA02774"/>
    <w:rsid w:val="6AA05CD8"/>
    <w:rsid w:val="6AA258AD"/>
    <w:rsid w:val="6AA41157"/>
    <w:rsid w:val="6AAB2AD1"/>
    <w:rsid w:val="6AAE5F36"/>
    <w:rsid w:val="6AAF2259"/>
    <w:rsid w:val="6AB14817"/>
    <w:rsid w:val="6AB45A03"/>
    <w:rsid w:val="6ABE4FFD"/>
    <w:rsid w:val="6AC76B40"/>
    <w:rsid w:val="6AD3421A"/>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05217"/>
    <w:rsid w:val="6B1B1CC8"/>
    <w:rsid w:val="6B1E05E1"/>
    <w:rsid w:val="6B21318E"/>
    <w:rsid w:val="6B227A15"/>
    <w:rsid w:val="6B2432C2"/>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8F7255"/>
    <w:rsid w:val="6B95396B"/>
    <w:rsid w:val="6BA344F1"/>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677CC"/>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5D6834"/>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0A51"/>
    <w:rsid w:val="6D4A7F79"/>
    <w:rsid w:val="6D4B7436"/>
    <w:rsid w:val="6D500998"/>
    <w:rsid w:val="6D576E7A"/>
    <w:rsid w:val="6D59673E"/>
    <w:rsid w:val="6D5B2AAB"/>
    <w:rsid w:val="6D5B4931"/>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AA6154"/>
    <w:rsid w:val="6DB20233"/>
    <w:rsid w:val="6DB66FF0"/>
    <w:rsid w:val="6DB81D13"/>
    <w:rsid w:val="6DBB5BFC"/>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A3305"/>
    <w:rsid w:val="6E1B4CD0"/>
    <w:rsid w:val="6E1C2489"/>
    <w:rsid w:val="6E1D776A"/>
    <w:rsid w:val="6E225993"/>
    <w:rsid w:val="6E2A0DD8"/>
    <w:rsid w:val="6E3552B0"/>
    <w:rsid w:val="6E35742E"/>
    <w:rsid w:val="6E376A3A"/>
    <w:rsid w:val="6E3E181B"/>
    <w:rsid w:val="6E3F1C0F"/>
    <w:rsid w:val="6E3F209B"/>
    <w:rsid w:val="6E484191"/>
    <w:rsid w:val="6E492F1A"/>
    <w:rsid w:val="6E4E018F"/>
    <w:rsid w:val="6E4E0EC4"/>
    <w:rsid w:val="6E561494"/>
    <w:rsid w:val="6E567CD0"/>
    <w:rsid w:val="6E5C099F"/>
    <w:rsid w:val="6E5F2DE6"/>
    <w:rsid w:val="6E606342"/>
    <w:rsid w:val="6E606731"/>
    <w:rsid w:val="6E633CB5"/>
    <w:rsid w:val="6E651C83"/>
    <w:rsid w:val="6E6C7AB6"/>
    <w:rsid w:val="6E7106EF"/>
    <w:rsid w:val="6E7158DA"/>
    <w:rsid w:val="6E72570E"/>
    <w:rsid w:val="6E734770"/>
    <w:rsid w:val="6E785A45"/>
    <w:rsid w:val="6E796FC0"/>
    <w:rsid w:val="6E7F4527"/>
    <w:rsid w:val="6E83317D"/>
    <w:rsid w:val="6E8B20DB"/>
    <w:rsid w:val="6E917497"/>
    <w:rsid w:val="6EA13305"/>
    <w:rsid w:val="6EA43493"/>
    <w:rsid w:val="6EAA5555"/>
    <w:rsid w:val="6EAB29FB"/>
    <w:rsid w:val="6EB32B7F"/>
    <w:rsid w:val="6EB406C2"/>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3511C"/>
    <w:rsid w:val="6EE939F2"/>
    <w:rsid w:val="6EF22C5A"/>
    <w:rsid w:val="6EFF612B"/>
    <w:rsid w:val="6F021829"/>
    <w:rsid w:val="6F08724A"/>
    <w:rsid w:val="6F14289F"/>
    <w:rsid w:val="6F153E64"/>
    <w:rsid w:val="6F162C84"/>
    <w:rsid w:val="6F2357D8"/>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B23E3"/>
    <w:rsid w:val="6F7E1B78"/>
    <w:rsid w:val="6F967ACA"/>
    <w:rsid w:val="6F9A4660"/>
    <w:rsid w:val="6F9C5D71"/>
    <w:rsid w:val="6FA3781E"/>
    <w:rsid w:val="6FA668EF"/>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3138F"/>
    <w:rsid w:val="6FF561D1"/>
    <w:rsid w:val="6FFE0085"/>
    <w:rsid w:val="6FFF10F4"/>
    <w:rsid w:val="700477C8"/>
    <w:rsid w:val="70065F3C"/>
    <w:rsid w:val="700C0460"/>
    <w:rsid w:val="700C41FF"/>
    <w:rsid w:val="701458A7"/>
    <w:rsid w:val="70146689"/>
    <w:rsid w:val="70152C7C"/>
    <w:rsid w:val="70170F2B"/>
    <w:rsid w:val="701830B7"/>
    <w:rsid w:val="701C3A0F"/>
    <w:rsid w:val="701E2FAB"/>
    <w:rsid w:val="70206C25"/>
    <w:rsid w:val="702267D2"/>
    <w:rsid w:val="70263FED"/>
    <w:rsid w:val="70266264"/>
    <w:rsid w:val="70291A05"/>
    <w:rsid w:val="70370653"/>
    <w:rsid w:val="70385F59"/>
    <w:rsid w:val="70387A8F"/>
    <w:rsid w:val="703E5095"/>
    <w:rsid w:val="70423736"/>
    <w:rsid w:val="70494AF1"/>
    <w:rsid w:val="704A6916"/>
    <w:rsid w:val="7054528E"/>
    <w:rsid w:val="70555B90"/>
    <w:rsid w:val="705E76BE"/>
    <w:rsid w:val="70680AC8"/>
    <w:rsid w:val="70684400"/>
    <w:rsid w:val="706A12A6"/>
    <w:rsid w:val="706D51B8"/>
    <w:rsid w:val="706F1F45"/>
    <w:rsid w:val="70712877"/>
    <w:rsid w:val="70737F32"/>
    <w:rsid w:val="70767F2C"/>
    <w:rsid w:val="70785A86"/>
    <w:rsid w:val="707E62BB"/>
    <w:rsid w:val="70871107"/>
    <w:rsid w:val="7088437E"/>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20F54"/>
    <w:rsid w:val="71017D80"/>
    <w:rsid w:val="71031632"/>
    <w:rsid w:val="710524E2"/>
    <w:rsid w:val="71066269"/>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83771"/>
    <w:rsid w:val="717A6480"/>
    <w:rsid w:val="7183292B"/>
    <w:rsid w:val="71890883"/>
    <w:rsid w:val="718B3A9F"/>
    <w:rsid w:val="71924FC1"/>
    <w:rsid w:val="71936186"/>
    <w:rsid w:val="71986BB2"/>
    <w:rsid w:val="71A2244A"/>
    <w:rsid w:val="71A36DE5"/>
    <w:rsid w:val="71A535F8"/>
    <w:rsid w:val="71A5684D"/>
    <w:rsid w:val="71AD6C8E"/>
    <w:rsid w:val="71AE2BD5"/>
    <w:rsid w:val="71AF2F66"/>
    <w:rsid w:val="71B06996"/>
    <w:rsid w:val="71B0735B"/>
    <w:rsid w:val="71B31BCF"/>
    <w:rsid w:val="71B40CF8"/>
    <w:rsid w:val="71B76D3C"/>
    <w:rsid w:val="71B97F67"/>
    <w:rsid w:val="71BA3B1E"/>
    <w:rsid w:val="71BB412E"/>
    <w:rsid w:val="71BC7EA6"/>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46E2"/>
    <w:rsid w:val="71F26295"/>
    <w:rsid w:val="71F64447"/>
    <w:rsid w:val="71F855C3"/>
    <w:rsid w:val="71FB028A"/>
    <w:rsid w:val="71FC70DF"/>
    <w:rsid w:val="7201157E"/>
    <w:rsid w:val="720319CB"/>
    <w:rsid w:val="72056436"/>
    <w:rsid w:val="720979A0"/>
    <w:rsid w:val="720F633E"/>
    <w:rsid w:val="72130B93"/>
    <w:rsid w:val="72192578"/>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8372B"/>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C5A6E"/>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B291B"/>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028FA"/>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36124"/>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8475E"/>
    <w:rsid w:val="73DB12EA"/>
    <w:rsid w:val="73DB45F5"/>
    <w:rsid w:val="73DD2FB8"/>
    <w:rsid w:val="73DD3CB3"/>
    <w:rsid w:val="73DE1AB7"/>
    <w:rsid w:val="73EC7C9D"/>
    <w:rsid w:val="73EE45A8"/>
    <w:rsid w:val="73EE6F0E"/>
    <w:rsid w:val="73F305B7"/>
    <w:rsid w:val="73F5257C"/>
    <w:rsid w:val="73F67B1C"/>
    <w:rsid w:val="73F8258B"/>
    <w:rsid w:val="73FF2CB2"/>
    <w:rsid w:val="74027162"/>
    <w:rsid w:val="7407051F"/>
    <w:rsid w:val="740C0741"/>
    <w:rsid w:val="740E71A7"/>
    <w:rsid w:val="741076D1"/>
    <w:rsid w:val="74115578"/>
    <w:rsid w:val="74141C1A"/>
    <w:rsid w:val="74215D04"/>
    <w:rsid w:val="74250678"/>
    <w:rsid w:val="74257C35"/>
    <w:rsid w:val="742A0965"/>
    <w:rsid w:val="742A11E3"/>
    <w:rsid w:val="742D019C"/>
    <w:rsid w:val="742D6DB6"/>
    <w:rsid w:val="742E6655"/>
    <w:rsid w:val="742E74D7"/>
    <w:rsid w:val="743D0241"/>
    <w:rsid w:val="744642D9"/>
    <w:rsid w:val="74522D94"/>
    <w:rsid w:val="745546CB"/>
    <w:rsid w:val="7467225C"/>
    <w:rsid w:val="746B086B"/>
    <w:rsid w:val="746B2FD5"/>
    <w:rsid w:val="746C430C"/>
    <w:rsid w:val="746D6628"/>
    <w:rsid w:val="74712155"/>
    <w:rsid w:val="74745BDE"/>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CC2B9D"/>
    <w:rsid w:val="74D575AA"/>
    <w:rsid w:val="74D71DDE"/>
    <w:rsid w:val="74D95703"/>
    <w:rsid w:val="74DA7956"/>
    <w:rsid w:val="74E11F86"/>
    <w:rsid w:val="74E420F7"/>
    <w:rsid w:val="74FB509B"/>
    <w:rsid w:val="74FB6035"/>
    <w:rsid w:val="74FF07F1"/>
    <w:rsid w:val="75016C0B"/>
    <w:rsid w:val="75017A4C"/>
    <w:rsid w:val="7502618E"/>
    <w:rsid w:val="7507587E"/>
    <w:rsid w:val="75076FFE"/>
    <w:rsid w:val="750934A8"/>
    <w:rsid w:val="750A15E4"/>
    <w:rsid w:val="750C46DC"/>
    <w:rsid w:val="750C76FA"/>
    <w:rsid w:val="751E29FC"/>
    <w:rsid w:val="752B3381"/>
    <w:rsid w:val="752D5343"/>
    <w:rsid w:val="75325694"/>
    <w:rsid w:val="7534402F"/>
    <w:rsid w:val="75376E15"/>
    <w:rsid w:val="753913DE"/>
    <w:rsid w:val="753B454F"/>
    <w:rsid w:val="753D2F68"/>
    <w:rsid w:val="753D6B7D"/>
    <w:rsid w:val="75441B17"/>
    <w:rsid w:val="7544268D"/>
    <w:rsid w:val="75457EFF"/>
    <w:rsid w:val="7554481F"/>
    <w:rsid w:val="75594581"/>
    <w:rsid w:val="755A35FA"/>
    <w:rsid w:val="755A5494"/>
    <w:rsid w:val="75625A16"/>
    <w:rsid w:val="75630CAA"/>
    <w:rsid w:val="7564200E"/>
    <w:rsid w:val="75663FD1"/>
    <w:rsid w:val="75677137"/>
    <w:rsid w:val="75696461"/>
    <w:rsid w:val="756F19B6"/>
    <w:rsid w:val="757540E3"/>
    <w:rsid w:val="75785C52"/>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C0F7F"/>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E777E"/>
    <w:rsid w:val="765F0FBA"/>
    <w:rsid w:val="76603094"/>
    <w:rsid w:val="76622786"/>
    <w:rsid w:val="766314AA"/>
    <w:rsid w:val="76671958"/>
    <w:rsid w:val="76674D6A"/>
    <w:rsid w:val="7667706B"/>
    <w:rsid w:val="76690632"/>
    <w:rsid w:val="766E0B9F"/>
    <w:rsid w:val="766F546C"/>
    <w:rsid w:val="767469E2"/>
    <w:rsid w:val="76775F0B"/>
    <w:rsid w:val="767A76A8"/>
    <w:rsid w:val="767B2BA3"/>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CA4E14"/>
    <w:rsid w:val="76D02C26"/>
    <w:rsid w:val="76D637B8"/>
    <w:rsid w:val="76D63C26"/>
    <w:rsid w:val="76E00193"/>
    <w:rsid w:val="76E36B6A"/>
    <w:rsid w:val="76ED0EF4"/>
    <w:rsid w:val="76EF7937"/>
    <w:rsid w:val="76F2295F"/>
    <w:rsid w:val="76F50A9F"/>
    <w:rsid w:val="76F54B72"/>
    <w:rsid w:val="76FA2A7D"/>
    <w:rsid w:val="76FC1359"/>
    <w:rsid w:val="76FD2D1D"/>
    <w:rsid w:val="77062DA9"/>
    <w:rsid w:val="770D005F"/>
    <w:rsid w:val="770D756F"/>
    <w:rsid w:val="770F088C"/>
    <w:rsid w:val="77121858"/>
    <w:rsid w:val="771244E7"/>
    <w:rsid w:val="771865D9"/>
    <w:rsid w:val="77187F65"/>
    <w:rsid w:val="771C46CE"/>
    <w:rsid w:val="772611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3B96"/>
    <w:rsid w:val="777D53E6"/>
    <w:rsid w:val="777E1FE2"/>
    <w:rsid w:val="777F4894"/>
    <w:rsid w:val="777F7D93"/>
    <w:rsid w:val="778067C2"/>
    <w:rsid w:val="77847A56"/>
    <w:rsid w:val="77884DA5"/>
    <w:rsid w:val="778C5286"/>
    <w:rsid w:val="778F0D7D"/>
    <w:rsid w:val="778F49BD"/>
    <w:rsid w:val="77917B1B"/>
    <w:rsid w:val="77966F4C"/>
    <w:rsid w:val="779A317D"/>
    <w:rsid w:val="779D7890"/>
    <w:rsid w:val="779E1756"/>
    <w:rsid w:val="779E309B"/>
    <w:rsid w:val="77A022D6"/>
    <w:rsid w:val="77A31525"/>
    <w:rsid w:val="77A47BCA"/>
    <w:rsid w:val="77A75021"/>
    <w:rsid w:val="77A86F03"/>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2D7161"/>
    <w:rsid w:val="783001A0"/>
    <w:rsid w:val="78306028"/>
    <w:rsid w:val="78316382"/>
    <w:rsid w:val="78326BCF"/>
    <w:rsid w:val="78355626"/>
    <w:rsid w:val="783643C3"/>
    <w:rsid w:val="78375EBD"/>
    <w:rsid w:val="783A01F4"/>
    <w:rsid w:val="783A5239"/>
    <w:rsid w:val="783E2636"/>
    <w:rsid w:val="784151EC"/>
    <w:rsid w:val="784563AF"/>
    <w:rsid w:val="78480067"/>
    <w:rsid w:val="7849196F"/>
    <w:rsid w:val="784B39E4"/>
    <w:rsid w:val="78591903"/>
    <w:rsid w:val="78593D58"/>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4847"/>
    <w:rsid w:val="78A561F3"/>
    <w:rsid w:val="78A56271"/>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2BDF"/>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6F0F99"/>
    <w:rsid w:val="7971290E"/>
    <w:rsid w:val="797450AA"/>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416E2"/>
    <w:rsid w:val="79B57356"/>
    <w:rsid w:val="79B90F42"/>
    <w:rsid w:val="79BD3E41"/>
    <w:rsid w:val="79BF2784"/>
    <w:rsid w:val="79C0597A"/>
    <w:rsid w:val="79C24EDF"/>
    <w:rsid w:val="79C66717"/>
    <w:rsid w:val="79C876AF"/>
    <w:rsid w:val="79C9013E"/>
    <w:rsid w:val="79C95AED"/>
    <w:rsid w:val="79D378EE"/>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42515"/>
    <w:rsid w:val="7A157806"/>
    <w:rsid w:val="7A1C5763"/>
    <w:rsid w:val="7A200921"/>
    <w:rsid w:val="7A215876"/>
    <w:rsid w:val="7A245751"/>
    <w:rsid w:val="7A262C2D"/>
    <w:rsid w:val="7A281BEA"/>
    <w:rsid w:val="7A291938"/>
    <w:rsid w:val="7A303F52"/>
    <w:rsid w:val="7A377740"/>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9214B"/>
    <w:rsid w:val="7A8B0BA1"/>
    <w:rsid w:val="7A9123B7"/>
    <w:rsid w:val="7A9711EE"/>
    <w:rsid w:val="7A9A1B33"/>
    <w:rsid w:val="7A9B74B6"/>
    <w:rsid w:val="7A9C3E5C"/>
    <w:rsid w:val="7A9D1CEF"/>
    <w:rsid w:val="7AA16CBD"/>
    <w:rsid w:val="7AA360D0"/>
    <w:rsid w:val="7AA5277A"/>
    <w:rsid w:val="7AA6700D"/>
    <w:rsid w:val="7AA774AE"/>
    <w:rsid w:val="7AA952CF"/>
    <w:rsid w:val="7AAC193E"/>
    <w:rsid w:val="7AAE678B"/>
    <w:rsid w:val="7AB07C78"/>
    <w:rsid w:val="7AB41F79"/>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46B46"/>
    <w:rsid w:val="7B0846CB"/>
    <w:rsid w:val="7B0C08EF"/>
    <w:rsid w:val="7B18546A"/>
    <w:rsid w:val="7B1B467F"/>
    <w:rsid w:val="7B1E73DE"/>
    <w:rsid w:val="7B1F59AA"/>
    <w:rsid w:val="7B214978"/>
    <w:rsid w:val="7B391012"/>
    <w:rsid w:val="7B394905"/>
    <w:rsid w:val="7B3E674E"/>
    <w:rsid w:val="7B471906"/>
    <w:rsid w:val="7B4A5781"/>
    <w:rsid w:val="7B4C03D4"/>
    <w:rsid w:val="7B4E09BF"/>
    <w:rsid w:val="7B546C0C"/>
    <w:rsid w:val="7B5C2F14"/>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B0C1C"/>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175924"/>
    <w:rsid w:val="7C206952"/>
    <w:rsid w:val="7C25298A"/>
    <w:rsid w:val="7C2D1C60"/>
    <w:rsid w:val="7C306953"/>
    <w:rsid w:val="7C360C0D"/>
    <w:rsid w:val="7C3832F5"/>
    <w:rsid w:val="7C42281E"/>
    <w:rsid w:val="7C472DAB"/>
    <w:rsid w:val="7C550FEC"/>
    <w:rsid w:val="7C574C21"/>
    <w:rsid w:val="7C5A70F3"/>
    <w:rsid w:val="7C5C40BF"/>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BC0D5A"/>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34BDB"/>
    <w:rsid w:val="7D060FAD"/>
    <w:rsid w:val="7D0826CA"/>
    <w:rsid w:val="7D087430"/>
    <w:rsid w:val="7D0D06E5"/>
    <w:rsid w:val="7D130509"/>
    <w:rsid w:val="7D1946C0"/>
    <w:rsid w:val="7D1D7FE9"/>
    <w:rsid w:val="7D1F26E4"/>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C299F"/>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B5D9B"/>
    <w:rsid w:val="7DED0633"/>
    <w:rsid w:val="7DF464FC"/>
    <w:rsid w:val="7DFB573F"/>
    <w:rsid w:val="7DFE63E1"/>
    <w:rsid w:val="7E006A11"/>
    <w:rsid w:val="7E043ED9"/>
    <w:rsid w:val="7E104623"/>
    <w:rsid w:val="7E111AD7"/>
    <w:rsid w:val="7E121751"/>
    <w:rsid w:val="7E146CC2"/>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93DD7"/>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B2257"/>
    <w:rsid w:val="7E7E2B41"/>
    <w:rsid w:val="7E7F58DB"/>
    <w:rsid w:val="7E8104AE"/>
    <w:rsid w:val="7E8D3E75"/>
    <w:rsid w:val="7E9044A6"/>
    <w:rsid w:val="7E922E52"/>
    <w:rsid w:val="7E996A44"/>
    <w:rsid w:val="7EA10518"/>
    <w:rsid w:val="7EA37537"/>
    <w:rsid w:val="7EA37826"/>
    <w:rsid w:val="7EA87297"/>
    <w:rsid w:val="7EAE1E9B"/>
    <w:rsid w:val="7EB260E3"/>
    <w:rsid w:val="7EB42631"/>
    <w:rsid w:val="7EB56059"/>
    <w:rsid w:val="7EB73383"/>
    <w:rsid w:val="7EBD506F"/>
    <w:rsid w:val="7EC206DA"/>
    <w:rsid w:val="7EC22792"/>
    <w:rsid w:val="7EC23404"/>
    <w:rsid w:val="7EC57DB4"/>
    <w:rsid w:val="7ED55364"/>
    <w:rsid w:val="7ED61FF8"/>
    <w:rsid w:val="7ED766B7"/>
    <w:rsid w:val="7EDA1938"/>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C4975"/>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DD0FEE"/>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 w:type="paragraph" w:customStyle="1" w:styleId="119">
    <w:name w:val="样式1"/>
    <w:basedOn w:val="1"/>
    <w:qFormat/>
    <w:uiPriority w:val="0"/>
    <w:pPr>
      <w:keepNext/>
      <w:keepLines/>
      <w:widowControl/>
      <w:pBdr>
        <w:top w:val="single" w:color="auto" w:sz="12" w:space="1"/>
      </w:pBdr>
      <w:tabs>
        <w:tab w:val="left" w:pos="567"/>
      </w:tabs>
      <w:adjustRightInd w:val="0"/>
      <w:spacing w:before="240" w:after="180" w:line="260" w:lineRule="auto"/>
      <w:outlineLvl w:val="2"/>
    </w:pPr>
    <w:rPr>
      <w:rFonts w:hint="eastAsia" w:ascii="Arial" w:hAnsi="Arial"/>
      <w:kern w:val="0"/>
      <w:sz w:val="32"/>
      <w:szCs w:val="36"/>
    </w:rPr>
  </w:style>
  <w:style w:type="paragraph" w:customStyle="1" w:styleId="120">
    <w:name w:val="样式 Arial 11 磅 加粗 左侧:  0 厘米 悬挂缩进: 19.87 字符 段前: 0.5 行 段后: 0...."/>
    <w:basedOn w:val="1"/>
    <w:qFormat/>
    <w:uiPriority w:val="0"/>
    <w:pPr>
      <w:spacing w:after="0"/>
      <w:ind w:left="1985" w:hanging="1985"/>
    </w:pPr>
    <w:rPr>
      <w:rFonts w:ascii="Arial" w:hAnsi="Arial" w:cs="宋体"/>
      <w:b/>
      <w:bCs/>
      <w:sz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00F4D-F902-4CC7-B60A-B7B98724165F}">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4</Pages>
  <Words>753</Words>
  <Characters>4041</Characters>
  <Lines>118</Lines>
  <Paragraphs>33</Paragraphs>
  <TotalTime>15</TotalTime>
  <ScaleCrop>false</ScaleCrop>
  <LinksUpToDate>false</LinksUpToDate>
  <CharactersWithSpaces>4800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2025-05-21T00:07:00Z</dcterms:created>
  <dc:creator>ZTE</dc:creator>
  <cp:lastModifiedBy>ZTE, Fei Xue</cp:lastModifiedBy>
  <dcterms:modified xsi:type="dcterms:W3CDTF">2025-09-08T10:45:50Z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